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574F8" w14:textId="77777777" w:rsidR="008F29F6" w:rsidRDefault="008F29F6" w:rsidP="002E11D6">
      <w:pPr>
        <w:autoSpaceDE w:val="0"/>
        <w:autoSpaceDN w:val="0"/>
        <w:adjustRightInd w:val="0"/>
        <w:spacing w:after="0" w:line="240" w:lineRule="exact"/>
        <w:ind w:firstLine="10206"/>
        <w:jc w:val="both"/>
        <w:rPr>
          <w:rFonts w:ascii="Times New Roman" w:hAnsi="Times New Roman" w:cs="Times New Roman"/>
          <w:sz w:val="28"/>
          <w:szCs w:val="28"/>
        </w:rPr>
      </w:pPr>
    </w:p>
    <w:p w14:paraId="527546A7" w14:textId="0109A7E2" w:rsidR="008F29F6" w:rsidRDefault="002E11D6" w:rsidP="002E11D6">
      <w:pPr>
        <w:autoSpaceDE w:val="0"/>
        <w:autoSpaceDN w:val="0"/>
        <w:adjustRightInd w:val="0"/>
        <w:spacing w:after="0" w:line="240" w:lineRule="exact"/>
        <w:ind w:right="-2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29F6">
        <w:rPr>
          <w:rFonts w:ascii="Times New Roman" w:hAnsi="Times New Roman" w:cs="Times New Roman"/>
          <w:sz w:val="28"/>
          <w:szCs w:val="28"/>
        </w:rPr>
        <w:t>Таблица 1</w:t>
      </w:r>
    </w:p>
    <w:p w14:paraId="7824588B" w14:textId="77777777" w:rsidR="008F29F6" w:rsidRDefault="008F29F6" w:rsidP="002E11D6">
      <w:pPr>
        <w:pStyle w:val="ConsPlusNormal"/>
        <w:spacing w:line="240" w:lineRule="exact"/>
        <w:ind w:firstLine="10206"/>
        <w:outlineLvl w:val="1"/>
        <w:rPr>
          <w:rFonts w:ascii="Times New Roman" w:hAnsi="Times New Roman" w:cs="Times New Roman"/>
          <w:sz w:val="28"/>
          <w:szCs w:val="24"/>
        </w:rPr>
      </w:pPr>
    </w:p>
    <w:p w14:paraId="2565D192" w14:textId="77777777" w:rsidR="008F29F6" w:rsidRDefault="008F29F6" w:rsidP="005D7B55">
      <w:pPr>
        <w:pStyle w:val="ConsPlusNormal"/>
        <w:ind w:firstLine="10206"/>
        <w:outlineLvl w:val="1"/>
        <w:rPr>
          <w:rFonts w:ascii="Times New Roman" w:hAnsi="Times New Roman" w:cs="Times New Roman"/>
          <w:sz w:val="28"/>
          <w:szCs w:val="24"/>
        </w:rPr>
      </w:pPr>
    </w:p>
    <w:p w14:paraId="4E25984B" w14:textId="77777777" w:rsidR="008F29F6" w:rsidRPr="0052564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25646">
        <w:rPr>
          <w:rFonts w:ascii="Times New Roman" w:hAnsi="Times New Roman" w:cs="Times New Roman"/>
          <w:sz w:val="28"/>
          <w:szCs w:val="28"/>
        </w:rPr>
        <w:t>Отчет</w:t>
      </w:r>
    </w:p>
    <w:p w14:paraId="13504F50" w14:textId="77777777" w:rsidR="008F29F6" w:rsidRPr="00D974E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E6">
        <w:rPr>
          <w:rFonts w:ascii="Times New Roman" w:hAnsi="Times New Roman" w:cs="Times New Roman"/>
          <w:sz w:val="28"/>
          <w:szCs w:val="28"/>
        </w:rPr>
        <w:t xml:space="preserve">о достижении показателей муниципальной программы </w:t>
      </w:r>
    </w:p>
    <w:p w14:paraId="0AFF7048" w14:textId="3774BCC2" w:rsidR="008F29F6" w:rsidRPr="00D974E6" w:rsidRDefault="008F29F6" w:rsidP="005D7B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974E6"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Пермского муниципального </w:t>
      </w:r>
      <w:r w:rsidR="006A1E43">
        <w:rPr>
          <w:rFonts w:ascii="Times New Roman" w:hAnsi="Times New Roman" w:cs="Times New Roman"/>
          <w:sz w:val="28"/>
          <w:szCs w:val="28"/>
        </w:rPr>
        <w:t>округа</w:t>
      </w:r>
      <w:r w:rsidRPr="00D974E6">
        <w:rPr>
          <w:rFonts w:ascii="Times New Roman" w:hAnsi="Times New Roman" w:cs="Times New Roman"/>
          <w:sz w:val="28"/>
          <w:szCs w:val="28"/>
        </w:rPr>
        <w:t>»</w:t>
      </w:r>
    </w:p>
    <w:p w14:paraId="048320D3" w14:textId="77777777" w:rsidR="008F29F6" w:rsidRPr="00FB296B" w:rsidRDefault="008F29F6" w:rsidP="002E11D6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977"/>
        <w:gridCol w:w="850"/>
        <w:gridCol w:w="1276"/>
        <w:gridCol w:w="1559"/>
        <w:gridCol w:w="1418"/>
        <w:gridCol w:w="3969"/>
      </w:tblGrid>
      <w:tr w:rsidR="008F29F6" w:rsidRPr="00E2226E" w14:paraId="21C0BCC8" w14:textId="77777777" w:rsidTr="005D7B55">
        <w:trPr>
          <w:trHeight w:val="1518"/>
        </w:trPr>
        <w:tc>
          <w:tcPr>
            <w:tcW w:w="568" w:type="dxa"/>
          </w:tcPr>
          <w:p w14:paraId="358EE7A4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6593FC4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3" w:type="dxa"/>
          </w:tcPr>
          <w:p w14:paraId="68F01D17" w14:textId="77777777" w:rsidR="008F29F6" w:rsidRPr="004B7CF3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</w:tcPr>
          <w:p w14:paraId="5E98E1DB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A1D7AFB" w14:textId="77777777" w:rsidR="008F29F6" w:rsidRPr="004B7CF3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850" w:type="dxa"/>
          </w:tcPr>
          <w:p w14:paraId="4803C2A7" w14:textId="77777777" w:rsidR="008F29F6" w:rsidRPr="004B7CF3" w:rsidRDefault="008F29F6" w:rsidP="005D7B55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F3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34F67D8" w14:textId="47D250C3" w:rsidR="008F29F6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>Базовое значение показателя</w:t>
            </w:r>
          </w:p>
          <w:p w14:paraId="284FA7E1" w14:textId="4DFD6C6C" w:rsidR="008F29F6" w:rsidRPr="001A0BF1" w:rsidRDefault="008F29F6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B11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74E6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1559" w:type="dxa"/>
          </w:tcPr>
          <w:p w14:paraId="12E8377C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10">
              <w:rPr>
                <w:rFonts w:ascii="Times New Roman" w:hAnsi="Times New Roman" w:cs="Times New Roman"/>
                <w:sz w:val="22"/>
                <w:szCs w:val="22"/>
              </w:rPr>
              <w:t>Значение показателя на текущий период</w:t>
            </w:r>
          </w:p>
        </w:tc>
        <w:tc>
          <w:tcPr>
            <w:tcW w:w="1418" w:type="dxa"/>
          </w:tcPr>
          <w:p w14:paraId="71A5543B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403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 показателя</w:t>
            </w:r>
          </w:p>
        </w:tc>
        <w:tc>
          <w:tcPr>
            <w:tcW w:w="3969" w:type="dxa"/>
          </w:tcPr>
          <w:p w14:paraId="6E9D4082" w14:textId="77777777" w:rsidR="008F29F6" w:rsidRPr="001A0BF1" w:rsidRDefault="008F29F6" w:rsidP="005D7B5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2403">
              <w:rPr>
                <w:rFonts w:ascii="Times New Roman" w:hAnsi="Times New Roman" w:cs="Times New Roman"/>
                <w:sz w:val="22"/>
                <w:szCs w:val="22"/>
              </w:rPr>
              <w:t>Отклонение (обоснование отклонений)</w:t>
            </w:r>
          </w:p>
        </w:tc>
      </w:tr>
      <w:tr w:rsidR="008F29F6" w:rsidRPr="00E2226E" w14:paraId="548E6FBE" w14:textId="77777777" w:rsidTr="005D7B55">
        <w:trPr>
          <w:trHeight w:val="220"/>
        </w:trPr>
        <w:tc>
          <w:tcPr>
            <w:tcW w:w="568" w:type="dxa"/>
          </w:tcPr>
          <w:p w14:paraId="7A16FA6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5E903E24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EACE24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9720A5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03CD8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7F07BA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2FC5683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433B49E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F29F6" w:rsidRPr="00E2226E" w14:paraId="1D0D33EE" w14:textId="77777777" w:rsidTr="005D7B55">
        <w:trPr>
          <w:trHeight w:val="1299"/>
        </w:trPr>
        <w:tc>
          <w:tcPr>
            <w:tcW w:w="568" w:type="dxa"/>
            <w:vMerge w:val="restart"/>
          </w:tcPr>
          <w:p w14:paraId="7761A38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14:paraId="77CBC4F7" w14:textId="15B591D6" w:rsidR="008F29F6" w:rsidRPr="00E2226E" w:rsidRDefault="008F29F6" w:rsidP="00D765F0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«Совершенствование муниципального управления Пермского муниципального </w:t>
            </w:r>
            <w:r w:rsidR="00D765F0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14:paraId="5F501DDB" w14:textId="0B1E3896" w:rsidR="008F29F6" w:rsidRPr="00E2226E" w:rsidRDefault="00EB118E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8E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администрации Пермского муниципального округа, прошедших обучение</w:t>
            </w:r>
          </w:p>
        </w:tc>
        <w:tc>
          <w:tcPr>
            <w:tcW w:w="850" w:type="dxa"/>
          </w:tcPr>
          <w:p w14:paraId="1F964A94" w14:textId="3AE916B4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F29F6" w:rsidRPr="00E222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63B7D872" w14:textId="37959645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1559" w:type="dxa"/>
          </w:tcPr>
          <w:p w14:paraId="1EF76E99" w14:textId="0FB70BFB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</w:tcPr>
          <w:p w14:paraId="155AAD9D" w14:textId="171508A3" w:rsidR="008F29F6" w:rsidRPr="00E2226E" w:rsidRDefault="00EB118E" w:rsidP="00EB118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9" w:type="dxa"/>
          </w:tcPr>
          <w:p w14:paraId="52C32531" w14:textId="77777777" w:rsidR="008F29F6" w:rsidRPr="00B675C0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</w:p>
          <w:p w14:paraId="2376BBBE" w14:textId="1DAC0704" w:rsidR="008F29F6" w:rsidRPr="0068533D" w:rsidRDefault="008F29F6" w:rsidP="002A344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>на 1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 xml:space="preserve"> %.  </w:t>
            </w:r>
            <w:r w:rsidRPr="00B356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причиной отклонения является </w:t>
            </w: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>увеличение  количества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</w:t>
            </w:r>
            <w:r w:rsidRPr="00B675C0">
              <w:rPr>
                <w:rFonts w:ascii="Times New Roman" w:hAnsi="Times New Roman" w:cs="Times New Roman"/>
                <w:sz w:val="24"/>
                <w:szCs w:val="24"/>
              </w:rPr>
              <w:t>в режиме 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43A9635F" w14:textId="77777777" w:rsidTr="005D7B55">
        <w:tc>
          <w:tcPr>
            <w:tcW w:w="568" w:type="dxa"/>
            <w:vMerge/>
          </w:tcPr>
          <w:p w14:paraId="1E8DE504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4977CBB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8E735" w14:textId="0E99DF8A" w:rsidR="008F29F6" w:rsidRPr="00E2226E" w:rsidRDefault="0011418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6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      </w:r>
          </w:p>
        </w:tc>
        <w:tc>
          <w:tcPr>
            <w:tcW w:w="850" w:type="dxa"/>
          </w:tcPr>
          <w:p w14:paraId="3EEA847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45E99E0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5F811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E89C23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AAE74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3536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3B09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B9690" w14:textId="3A00670C" w:rsidR="008F29F6" w:rsidRPr="00E2226E" w:rsidRDefault="0011418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14:paraId="594BBAC6" w14:textId="49025EBF" w:rsidR="008F29F6" w:rsidRPr="00E2226E" w:rsidRDefault="0011418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49491B11" w14:textId="1AC41D89" w:rsidR="008F29F6" w:rsidRPr="007C6EC1" w:rsidRDefault="007C6EC1" w:rsidP="007C6EC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14A02C8D" w14:textId="77777777" w:rsidR="008F29F6" w:rsidRPr="007C6EC1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перевыполнен </w:t>
            </w:r>
          </w:p>
          <w:p w14:paraId="5FD9DABD" w14:textId="33074014" w:rsidR="008F29F6" w:rsidRPr="007C6EC1" w:rsidRDefault="008F29F6" w:rsidP="007C6EC1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C6EC1" w:rsidRPr="007C6E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 %. Основной причиной отклонения является увеличение  проектной деятельности </w:t>
            </w:r>
            <w:r w:rsidR="007C6EC1"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ТОС и </w:t>
            </w:r>
            <w:r w:rsidRPr="007C6EC1">
              <w:rPr>
                <w:rFonts w:ascii="Times New Roman" w:hAnsi="Times New Roman" w:cs="Times New Roman"/>
                <w:sz w:val="24"/>
                <w:szCs w:val="24"/>
              </w:rPr>
              <w:t xml:space="preserve">СОНКО. </w:t>
            </w:r>
          </w:p>
        </w:tc>
      </w:tr>
      <w:tr w:rsidR="008F29F6" w:rsidRPr="00E2226E" w14:paraId="53DE0F7A" w14:textId="77777777" w:rsidTr="005D7B55">
        <w:tc>
          <w:tcPr>
            <w:tcW w:w="568" w:type="dxa"/>
            <w:vMerge/>
          </w:tcPr>
          <w:p w14:paraId="5455FDC4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1F52245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549A3A2" w14:textId="15865905" w:rsidR="008F29F6" w:rsidRPr="00E2226E" w:rsidRDefault="0011418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4186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использующих механизм получения муниципальных услуг в электронной форме </w:t>
            </w:r>
          </w:p>
          <w:p w14:paraId="75173E36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BA9EF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14:paraId="6D707105" w14:textId="6A2F8313" w:rsidR="008F29F6" w:rsidRPr="00E2226E" w:rsidRDefault="008F29F6" w:rsidP="00114186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0DACB51F" w14:textId="74CC4A01" w:rsidR="008F29F6" w:rsidRPr="00E2226E" w:rsidRDefault="008F29F6" w:rsidP="0011418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35AD13BF" w14:textId="23BCCB9C" w:rsidR="008F29F6" w:rsidRPr="00E2226E" w:rsidRDefault="0075763B" w:rsidP="0075763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8F29F6"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35C03404" w14:textId="062F068A" w:rsidR="008F29F6" w:rsidRPr="000E4133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на </w:t>
            </w:r>
            <w:r w:rsidR="00CF7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763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  <w:p w14:paraId="29985412" w14:textId="77777777" w:rsidR="008F29F6" w:rsidRPr="0068533D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3560C">
              <w:rPr>
                <w:rFonts w:ascii="Times New Roman" w:hAnsi="Times New Roman" w:cs="Times New Roman"/>
                <w:sz w:val="24"/>
                <w:szCs w:val="24"/>
              </w:rPr>
              <w:t>Основной причиной отклонения является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продолжающийся рост  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t xml:space="preserve"> гражданами  </w:t>
            </w:r>
            <w:r w:rsidRPr="000E4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механизма получения услуг в электронной форме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61E">
              <w:rPr>
                <w:rFonts w:ascii="Times New Roman" w:hAnsi="Times New Roman" w:cs="Times New Roman"/>
                <w:sz w:val="24"/>
                <w:szCs w:val="24"/>
              </w:rPr>
              <w:t>(например, в сфере образования).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F29F6" w:rsidRPr="00E2226E" w14:paraId="6E745BEE" w14:textId="77777777" w:rsidTr="005D7B55">
        <w:trPr>
          <w:trHeight w:val="1676"/>
        </w:trPr>
        <w:tc>
          <w:tcPr>
            <w:tcW w:w="568" w:type="dxa"/>
            <w:vMerge w:val="restart"/>
          </w:tcPr>
          <w:p w14:paraId="0904AC7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3" w:type="dxa"/>
            <w:vMerge w:val="restart"/>
          </w:tcPr>
          <w:p w14:paraId="13590F59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5AAE930F" w14:textId="6F7C99B3" w:rsidR="008F29F6" w:rsidRPr="00E2226E" w:rsidRDefault="00D765F0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F0">
              <w:rPr>
                <w:rFonts w:ascii="Times New Roman" w:hAnsi="Times New Roman" w:cs="Times New Roman"/>
                <w:b/>
                <w:sz w:val="24"/>
                <w:szCs w:val="24"/>
              </w:rPr>
              <w:t>«Создание условий для совершенствования муниципального управления Пермского муниципального округа»</w:t>
            </w:r>
          </w:p>
        </w:tc>
        <w:tc>
          <w:tcPr>
            <w:tcW w:w="2977" w:type="dxa"/>
          </w:tcPr>
          <w:p w14:paraId="764C9C75" w14:textId="0CF2E92D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Доля посетителей официального сайта Пермского муниципального округа, от численности жителей на 1 января отчетного года</w:t>
            </w:r>
          </w:p>
        </w:tc>
        <w:tc>
          <w:tcPr>
            <w:tcW w:w="850" w:type="dxa"/>
          </w:tcPr>
          <w:p w14:paraId="741B37ED" w14:textId="3A382F94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533D6FDD" w14:textId="7186CCE6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14:paraId="76F9595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6E603B9" w14:textId="7A1FF7E9" w:rsidR="008F29F6" w:rsidRPr="00E2226E" w:rsidRDefault="003A6A11" w:rsidP="003A6A11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5129C039" w14:textId="5DE20649" w:rsidR="008F29F6" w:rsidRPr="00E2226E" w:rsidRDefault="003A6A11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969" w:type="dxa"/>
          </w:tcPr>
          <w:p w14:paraId="49C039C0" w14:textId="389376D8" w:rsidR="008F29F6" w:rsidRPr="00E2226E" w:rsidRDefault="0049161E" w:rsidP="00A579E3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61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на 207 %. </w:t>
            </w:r>
            <w:r w:rsidR="008F29F6" w:rsidRPr="00B3560C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причиной отклонения 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востребованность  официального сайта  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 xml:space="preserve">Пермского муниципального </w:t>
            </w:r>
            <w:r w:rsidR="003A6A1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источника  получения информации </w:t>
            </w:r>
            <w:r w:rsidR="008F29F6" w:rsidRPr="003878C0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8F2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61248DAE" w14:textId="77777777" w:rsidTr="005D7B55">
        <w:tc>
          <w:tcPr>
            <w:tcW w:w="568" w:type="dxa"/>
            <w:vMerge/>
          </w:tcPr>
          <w:p w14:paraId="00F7A9D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83BFBB8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348E6B" w14:textId="6D341A2B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Количество номеров муниципальной газеты «Нива»</w:t>
            </w:r>
          </w:p>
        </w:tc>
        <w:tc>
          <w:tcPr>
            <w:tcW w:w="850" w:type="dxa"/>
          </w:tcPr>
          <w:p w14:paraId="2B489C9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1BAC91D8" w14:textId="41ED47E9" w:rsidR="008F29F6" w:rsidRPr="00E2226E" w:rsidRDefault="003A6A11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не менее 52</w:t>
            </w:r>
          </w:p>
        </w:tc>
        <w:tc>
          <w:tcPr>
            <w:tcW w:w="1559" w:type="dxa"/>
          </w:tcPr>
          <w:p w14:paraId="46EC9A93" w14:textId="77777777" w:rsidR="003A6A11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4663D366" w14:textId="7DF2C693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14:paraId="7EB1D847" w14:textId="07E0659A" w:rsidR="008F29F6" w:rsidRPr="005C7BEB" w:rsidRDefault="005C7BEB" w:rsidP="005C7BE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BE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969" w:type="dxa"/>
          </w:tcPr>
          <w:p w14:paraId="07C30F09" w14:textId="15B6AD9A" w:rsidR="008F29F6" w:rsidRPr="005C7BEB" w:rsidRDefault="008F29F6" w:rsidP="005C7BE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7BEB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</w:t>
            </w:r>
            <w:r w:rsidR="005C7BEB" w:rsidRPr="005C7BE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5C7BEB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</w:p>
        </w:tc>
      </w:tr>
      <w:tr w:rsidR="008F29F6" w:rsidRPr="00E2226E" w14:paraId="3794A852" w14:textId="77777777" w:rsidTr="005D7B55">
        <w:trPr>
          <w:trHeight w:val="873"/>
        </w:trPr>
        <w:tc>
          <w:tcPr>
            <w:tcW w:w="568" w:type="dxa"/>
            <w:vMerge/>
          </w:tcPr>
          <w:p w14:paraId="525C3C01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76CC81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390380B" w14:textId="47551B39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Общее количество подписчиков в официальных группах социальных сетей Пермского муниципального округа</w:t>
            </w:r>
          </w:p>
        </w:tc>
        <w:tc>
          <w:tcPr>
            <w:tcW w:w="850" w:type="dxa"/>
          </w:tcPr>
          <w:p w14:paraId="2EC2ED44" w14:textId="3F9D5E7F" w:rsidR="008F29F6" w:rsidRPr="00E2226E" w:rsidRDefault="003A6A11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14:paraId="0715196E" w14:textId="57AFB96A" w:rsidR="008F29F6" w:rsidRPr="00E2226E" w:rsidRDefault="003A6A11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559" w:type="dxa"/>
          </w:tcPr>
          <w:p w14:paraId="4F7D4EA0" w14:textId="5439326B" w:rsidR="008F29F6" w:rsidRPr="00E2226E" w:rsidRDefault="008F29F6" w:rsidP="003A6A1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6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418" w:type="dxa"/>
          </w:tcPr>
          <w:p w14:paraId="153E3CC6" w14:textId="11EDEE77" w:rsidR="008F29F6" w:rsidRPr="00E2226E" w:rsidRDefault="008F29F6" w:rsidP="00FB1D8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9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D8E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969" w:type="dxa"/>
          </w:tcPr>
          <w:p w14:paraId="0FAE39F2" w14:textId="35C61D15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</w:t>
            </w:r>
          </w:p>
          <w:p w14:paraId="29F1AD5E" w14:textId="0C56918A" w:rsidR="008F29F6" w:rsidRPr="00E2226E" w:rsidRDefault="008F29F6" w:rsidP="00FB1D8E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F75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79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1D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>Основной причиной отклонения является</w:t>
            </w:r>
            <w:r w:rsidRPr="00625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 xml:space="preserve">востребованность  официальных групп социальных сетей Пермского муниципального </w:t>
            </w:r>
            <w:r w:rsidR="00A579E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33A">
              <w:rPr>
                <w:rFonts w:ascii="Times New Roman" w:hAnsi="Times New Roman" w:cs="Times New Roman"/>
                <w:sz w:val="24"/>
                <w:szCs w:val="24"/>
              </w:rPr>
              <w:t>в качестве источника  получения информации.</w:t>
            </w:r>
          </w:p>
        </w:tc>
      </w:tr>
      <w:tr w:rsidR="008F29F6" w:rsidRPr="00E2226E" w14:paraId="51392AE0" w14:textId="77777777" w:rsidTr="005D7B55">
        <w:trPr>
          <w:trHeight w:val="873"/>
        </w:trPr>
        <w:tc>
          <w:tcPr>
            <w:tcW w:w="568" w:type="dxa"/>
            <w:vMerge/>
          </w:tcPr>
          <w:p w14:paraId="5D0A1BF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7DFCC30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A93823" w14:textId="5572FE38" w:rsidR="008F29F6" w:rsidRPr="00E2226E" w:rsidRDefault="003A6A1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6A11">
              <w:rPr>
                <w:rFonts w:ascii="Times New Roman" w:hAnsi="Times New Roman" w:cs="Times New Roman"/>
                <w:sz w:val="24"/>
                <w:szCs w:val="24"/>
              </w:rPr>
              <w:t>Доля архивохранилищ, отвечающих нормативным требованиям</w:t>
            </w:r>
          </w:p>
        </w:tc>
        <w:tc>
          <w:tcPr>
            <w:tcW w:w="850" w:type="dxa"/>
          </w:tcPr>
          <w:p w14:paraId="69DB635D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07FE005" w14:textId="5B8D0050" w:rsidR="008F29F6" w:rsidRPr="00E2226E" w:rsidRDefault="00265D41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1">
              <w:rPr>
                <w:rFonts w:ascii="Times New Roman" w:hAnsi="Times New Roman" w:cs="Times New Roman"/>
                <w:sz w:val="24"/>
                <w:szCs w:val="24"/>
              </w:rPr>
              <w:t>не менее 97</w:t>
            </w:r>
          </w:p>
        </w:tc>
        <w:tc>
          <w:tcPr>
            <w:tcW w:w="1559" w:type="dxa"/>
          </w:tcPr>
          <w:p w14:paraId="64C1F59B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97 </w:t>
            </w:r>
          </w:p>
        </w:tc>
        <w:tc>
          <w:tcPr>
            <w:tcW w:w="1418" w:type="dxa"/>
          </w:tcPr>
          <w:p w14:paraId="7FF83AAF" w14:textId="1741BC03" w:rsidR="008F29F6" w:rsidRPr="00E2226E" w:rsidRDefault="008F29F6" w:rsidP="00265D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D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65D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4C617102" w14:textId="28D5D39D" w:rsidR="008F29F6" w:rsidRPr="00E2226E" w:rsidRDefault="008F29F6" w:rsidP="00265D41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265D41">
              <w:rPr>
                <w:rFonts w:ascii="Times New Roman" w:hAnsi="Times New Roman" w:cs="Times New Roman"/>
                <w:sz w:val="24"/>
                <w:szCs w:val="24"/>
              </w:rPr>
              <w:t>выполнен на 100,4</w:t>
            </w:r>
            <w:r w:rsidRPr="00C46E3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3B0CF354" w14:textId="77777777" w:rsidTr="005D7B55">
        <w:trPr>
          <w:trHeight w:val="902"/>
        </w:trPr>
        <w:tc>
          <w:tcPr>
            <w:tcW w:w="568" w:type="dxa"/>
            <w:vMerge/>
          </w:tcPr>
          <w:p w14:paraId="192EA25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D171B68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A832DE9" w14:textId="6C177DC2" w:rsidR="008F29F6" w:rsidRPr="00E2226E" w:rsidRDefault="00265D41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D41">
              <w:rPr>
                <w:rFonts w:ascii="Times New Roman" w:hAnsi="Times New Roman" w:cs="Times New Roman"/>
                <w:sz w:val="24"/>
                <w:szCs w:val="24"/>
              </w:rPr>
              <w:t>Доля социально-правовых запросов исполненных в установленные сроки архивом Пермского муниципального округа</w:t>
            </w:r>
          </w:p>
        </w:tc>
        <w:tc>
          <w:tcPr>
            <w:tcW w:w="850" w:type="dxa"/>
          </w:tcPr>
          <w:p w14:paraId="45852846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2066DD19" w14:textId="2E7FAEDC" w:rsidR="008F29F6" w:rsidRPr="00E2226E" w:rsidRDefault="00265D41" w:rsidP="00265D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53CCF7E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8F0CC39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14:paraId="38D76A11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</w:p>
        </w:tc>
      </w:tr>
      <w:tr w:rsidR="008F29F6" w:rsidRPr="00E2226E" w14:paraId="564EC377" w14:textId="77777777" w:rsidTr="00DF6B2B">
        <w:trPr>
          <w:trHeight w:val="597"/>
        </w:trPr>
        <w:tc>
          <w:tcPr>
            <w:tcW w:w="568" w:type="dxa"/>
            <w:vMerge/>
          </w:tcPr>
          <w:p w14:paraId="7ADFBF98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C62180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000324B" w14:textId="447CBD52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850" w:type="dxa"/>
          </w:tcPr>
          <w:p w14:paraId="52965EC2" w14:textId="529C25F1" w:rsidR="008F29F6" w:rsidRPr="00E2226E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6DBE0786" w14:textId="5B1D60DC" w:rsidR="008F29F6" w:rsidRPr="00E2226E" w:rsidRDefault="00DF6B2B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не менее 80</w:t>
            </w:r>
          </w:p>
        </w:tc>
        <w:tc>
          <w:tcPr>
            <w:tcW w:w="1559" w:type="dxa"/>
          </w:tcPr>
          <w:p w14:paraId="699AC002" w14:textId="77777777" w:rsidR="00DF6B2B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14:paraId="2E3391B9" w14:textId="70C4ED15" w:rsidR="008F29F6" w:rsidRPr="00E2226E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0B6A2B38" w14:textId="754CEA08" w:rsidR="008F29F6" w:rsidRPr="00E2226E" w:rsidRDefault="00DF6B2B" w:rsidP="00DF6B2B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</w:t>
            </w:r>
          </w:p>
        </w:tc>
        <w:tc>
          <w:tcPr>
            <w:tcW w:w="3969" w:type="dxa"/>
          </w:tcPr>
          <w:p w14:paraId="0206B4B2" w14:textId="0C7BE667" w:rsidR="008F29F6" w:rsidRPr="0024297A" w:rsidRDefault="00DF6B2B" w:rsidP="0024297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97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109,</w:t>
            </w:r>
            <w:r w:rsidR="00CF7507" w:rsidRPr="00242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297A">
              <w:rPr>
                <w:rFonts w:ascii="Times New Roman" w:hAnsi="Times New Roman" w:cs="Times New Roman"/>
                <w:sz w:val="24"/>
                <w:szCs w:val="24"/>
              </w:rPr>
              <w:t xml:space="preserve"> %.</w:t>
            </w:r>
            <w:r w:rsidRPr="0024297A">
              <w:rPr>
                <w:rFonts w:ascii="Times New Roman" w:hAnsi="Times New Roman" w:cs="Times New Roman"/>
              </w:rPr>
              <w:t xml:space="preserve"> </w:t>
            </w:r>
            <w:r w:rsidR="0024297A" w:rsidRPr="0024297A">
              <w:rPr>
                <w:rFonts w:ascii="Times New Roman" w:hAnsi="Times New Roman" w:cs="Times New Roman"/>
              </w:rPr>
              <w:t>Отклонение</w:t>
            </w:r>
            <w:r w:rsidRPr="0024297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 связано с большим количеством судебных дел, к участию в которых привлечена администрация Пермского муниципального округа Пермского края и ее функциональные органы. </w:t>
            </w:r>
          </w:p>
        </w:tc>
      </w:tr>
      <w:tr w:rsidR="008F29F6" w:rsidRPr="00E2226E" w14:paraId="55BA458B" w14:textId="77777777" w:rsidTr="00AE4FAF">
        <w:trPr>
          <w:trHeight w:val="711"/>
        </w:trPr>
        <w:tc>
          <w:tcPr>
            <w:tcW w:w="568" w:type="dxa"/>
            <w:vMerge w:val="restart"/>
          </w:tcPr>
          <w:p w14:paraId="26ADA2E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  <w:vMerge w:val="restart"/>
          </w:tcPr>
          <w:p w14:paraId="6E4FB269" w14:textId="493A4B3F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одпрограмма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2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«Содействие развитию институтов гражданского общества и общественных инициатив</w:t>
            </w:r>
            <w:r w:rsidR="001E1F40">
              <w:t xml:space="preserve"> </w:t>
            </w:r>
            <w:r w:rsidR="001E1F40" w:rsidRPr="001E1F4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 Пермском муниципальном округе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  <w:r w:rsidRPr="006F476F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7" w:type="dxa"/>
          </w:tcPr>
          <w:p w14:paraId="027C6A52" w14:textId="29E05E6D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ТОСов</w:t>
            </w:r>
            <w:proofErr w:type="spellEnd"/>
            <w:r w:rsidRPr="00DF6B2B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Пермского муниципального округа</w:t>
            </w:r>
          </w:p>
        </w:tc>
        <w:tc>
          <w:tcPr>
            <w:tcW w:w="850" w:type="dxa"/>
          </w:tcPr>
          <w:p w14:paraId="7A078F25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528D9D25" w14:textId="77777777" w:rsidR="00DF6B2B" w:rsidRPr="00DF6B2B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0F0B89F7" w14:textId="1DD27F5E" w:rsidR="008F29F6" w:rsidRPr="00E2226E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14:paraId="48B87503" w14:textId="77777777" w:rsidR="008F29F6" w:rsidRPr="006F476F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76DDB57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7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14:paraId="7C847DFB" w14:textId="64DE1BE4" w:rsidR="008F29F6" w:rsidRPr="00E2226E" w:rsidRDefault="008F29F6" w:rsidP="001C408A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40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3E2C4A3D" w14:textId="77777777" w:rsidR="001C408A" w:rsidRPr="001C408A" w:rsidRDefault="001C408A" w:rsidP="001C4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08A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105,4 %.</w:t>
            </w:r>
          </w:p>
          <w:p w14:paraId="01E1FD2D" w14:textId="7C6808F3" w:rsidR="008F29F6" w:rsidRPr="00E2226E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F6" w:rsidRPr="00E2226E" w14:paraId="45F96CB2" w14:textId="77777777" w:rsidTr="005D7B55">
        <w:trPr>
          <w:trHeight w:val="1289"/>
        </w:trPr>
        <w:tc>
          <w:tcPr>
            <w:tcW w:w="568" w:type="dxa"/>
            <w:vMerge/>
          </w:tcPr>
          <w:p w14:paraId="660AC70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834199" w14:textId="77777777" w:rsidR="008F29F6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3478586F" w14:textId="5C28DBFB" w:rsidR="008F29F6" w:rsidRPr="00E2226E" w:rsidRDefault="00DF6B2B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6B2B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администрацией совместно с СО НКО социально значимых мероприятий</w:t>
            </w:r>
          </w:p>
        </w:tc>
        <w:tc>
          <w:tcPr>
            <w:tcW w:w="850" w:type="dxa"/>
          </w:tcPr>
          <w:p w14:paraId="07E5699A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0710F32B" w14:textId="67EF01E6" w:rsidR="008F29F6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304D7145" w14:textId="757B842D" w:rsidR="008F29F6" w:rsidRPr="006F476F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14:paraId="182729FF" w14:textId="5F596119" w:rsidR="008F29F6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32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5FF23D5" w14:textId="354E4E86" w:rsidR="00DF6B2B" w:rsidRPr="00E2226E" w:rsidRDefault="00DF6B2B" w:rsidP="00DF6B2B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C507E14" w14:textId="333C057C" w:rsidR="008F29F6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выполнен </w:t>
            </w: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="00603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6,7</w:t>
            </w:r>
            <w:r w:rsidR="00DF6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F476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6701AA91" w14:textId="727F2BC4" w:rsidR="008F29F6" w:rsidRPr="00E2226E" w:rsidRDefault="00981B76" w:rsidP="00981B7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Основной причиной отклонения является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ая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 О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бществ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03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ветеранов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оказываемая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</w:t>
            </w:r>
            <w:r w:rsidR="000849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</w:t>
            </w:r>
            <w:r w:rsidR="0060324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8F29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29F6" w:rsidRPr="005D0D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F6B2B" w:rsidRPr="00E2226E" w14:paraId="08D14C51" w14:textId="77777777" w:rsidTr="0014674A">
        <w:trPr>
          <w:trHeight w:val="958"/>
        </w:trPr>
        <w:tc>
          <w:tcPr>
            <w:tcW w:w="568" w:type="dxa"/>
            <w:vMerge/>
          </w:tcPr>
          <w:p w14:paraId="39C16F6F" w14:textId="77777777" w:rsidR="00DF6B2B" w:rsidRPr="00E2226E" w:rsidRDefault="00DF6B2B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CDCCDBD" w14:textId="77777777" w:rsidR="00DF6B2B" w:rsidRDefault="00DF6B2B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4DCDB263" w14:textId="4E1744F9" w:rsidR="00DF6B2B" w:rsidRPr="006F476F" w:rsidRDefault="00A67F88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F88">
              <w:rPr>
                <w:rFonts w:ascii="Times New Roman" w:hAnsi="Times New Roman" w:cs="Times New Roman"/>
                <w:sz w:val="24"/>
                <w:szCs w:val="24"/>
              </w:rPr>
              <w:t>Количество ветеранов, обученных компьютерной (мобильной) грамотности</w:t>
            </w:r>
          </w:p>
        </w:tc>
        <w:tc>
          <w:tcPr>
            <w:tcW w:w="850" w:type="dxa"/>
          </w:tcPr>
          <w:p w14:paraId="67415AED" w14:textId="745011B6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276" w:type="dxa"/>
          </w:tcPr>
          <w:p w14:paraId="514A2391" w14:textId="3EC46948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14:paraId="244359FA" w14:textId="1007B3DE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14:paraId="46DF9FAA" w14:textId="128C14C8" w:rsidR="00DF6B2B" w:rsidRDefault="00A67F88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969" w:type="dxa"/>
          </w:tcPr>
          <w:p w14:paraId="4377223A" w14:textId="77777777" w:rsidR="00DF6B2B" w:rsidRDefault="00A67F88" w:rsidP="00A67F88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выполнен 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684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BFD206A" w14:textId="46A4040B" w:rsidR="00A67F88" w:rsidRPr="006F476F" w:rsidRDefault="00A67F88" w:rsidP="0014674A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Перевыполнение показателя связано с 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</w:t>
            </w:r>
            <w:r w:rsidR="001467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</w:t>
            </w:r>
            <w:r w:rsidRPr="00A67F8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работ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ой Совета ветеранов</w:t>
            </w:r>
            <w:r w:rsidR="001467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29F6" w:rsidRPr="00E2226E" w14:paraId="4AC5FCCB" w14:textId="77777777" w:rsidTr="005D7B55">
        <w:tc>
          <w:tcPr>
            <w:tcW w:w="568" w:type="dxa"/>
            <w:vMerge/>
          </w:tcPr>
          <w:p w14:paraId="0CCBB159" w14:textId="4C68E3A3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D5F5E26" w14:textId="77777777" w:rsidR="008F29F6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14:paraId="4EABC832" w14:textId="264A8C67" w:rsidR="008F29F6" w:rsidRPr="00E2226E" w:rsidRDefault="00713039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039">
              <w:rPr>
                <w:rFonts w:ascii="Times New Roman" w:hAnsi="Times New Roman" w:cs="Times New Roman"/>
                <w:sz w:val="24"/>
                <w:szCs w:val="24"/>
              </w:rPr>
              <w:t>Количество СО НКО, внесенных в реестр СО НКО – получателей поддержки</w:t>
            </w:r>
          </w:p>
        </w:tc>
        <w:tc>
          <w:tcPr>
            <w:tcW w:w="850" w:type="dxa"/>
          </w:tcPr>
          <w:p w14:paraId="2F2C11B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48AF5984" w14:textId="312ED3A8" w:rsidR="008F29F6" w:rsidRDefault="00713039" w:rsidP="00713039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0A09E8DC" w14:textId="35CF7F54" w:rsidR="008F29F6" w:rsidRPr="006F476F" w:rsidRDefault="00713039" w:rsidP="0071303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3936F379" w14:textId="6938F7AA" w:rsidR="008F29F6" w:rsidRPr="00E2226E" w:rsidRDefault="00713039" w:rsidP="00713039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C27419A" w14:textId="77777777" w:rsidR="008F29F6" w:rsidRPr="002D1ECB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Показатель выполнен </w:t>
            </w:r>
          </w:p>
          <w:p w14:paraId="590C5FD9" w14:textId="3D8C3A73" w:rsidR="008F29F6" w:rsidRPr="00E2226E" w:rsidRDefault="008F29F6" w:rsidP="00141B12">
            <w:pPr>
              <w:pStyle w:val="ConsPlusNormal"/>
              <w:spacing w:line="240" w:lineRule="exact"/>
              <w:ind w:firstLine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</w:t>
            </w: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%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2D1E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F29F6" w:rsidRPr="00E2226E" w14:paraId="53731CEA" w14:textId="77777777" w:rsidTr="005D7B55">
        <w:tc>
          <w:tcPr>
            <w:tcW w:w="568" w:type="dxa"/>
            <w:vMerge w:val="restart"/>
          </w:tcPr>
          <w:p w14:paraId="287FE658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14:paraId="4DB47557" w14:textId="45892551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3 </w:t>
            </w:r>
            <w:r w:rsidR="00D765F0" w:rsidRPr="00D765F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«Гармонизация межнациональных и межконфессиональных отношений на территории Пермского муниципального округа»</w:t>
            </w:r>
          </w:p>
        </w:tc>
        <w:tc>
          <w:tcPr>
            <w:tcW w:w="2977" w:type="dxa"/>
          </w:tcPr>
          <w:p w14:paraId="1F066D5D" w14:textId="4B0C91C0" w:rsidR="008F29F6" w:rsidRPr="00E2226E" w:rsidRDefault="00AE4FAF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 в Пермском муниципальном округе, от общей численности опрошенных</w:t>
            </w:r>
          </w:p>
        </w:tc>
        <w:tc>
          <w:tcPr>
            <w:tcW w:w="850" w:type="dxa"/>
          </w:tcPr>
          <w:p w14:paraId="549E4BB2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0C7FFBA5" w14:textId="19831FD8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7CACD5F" w14:textId="56695342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781D41F0" w14:textId="77777777" w:rsidR="00AE4FAF" w:rsidRDefault="008F29F6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1A3589F5" w14:textId="15778E40" w:rsidR="008F29F6" w:rsidRPr="00E2226E" w:rsidRDefault="008F29F6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12FA4AAF" w14:textId="23E12EA0" w:rsidR="008F29F6" w:rsidRPr="004339D9" w:rsidRDefault="00AE4FAF" w:rsidP="002E11D6">
            <w:pPr>
              <w:pStyle w:val="af4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  <w:p w14:paraId="270FC469" w14:textId="77777777" w:rsidR="008F29F6" w:rsidRPr="0052564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14:paraId="3DBEFA9B" w14:textId="222F9C86" w:rsidR="008F29F6" w:rsidRPr="004339D9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F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A0F20F" w14:textId="77777777" w:rsidR="008F29F6" w:rsidRPr="00525646" w:rsidRDefault="008F29F6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F29F6" w:rsidRPr="00E2226E" w14:paraId="1A45798E" w14:textId="77777777" w:rsidTr="005D7B55">
        <w:tc>
          <w:tcPr>
            <w:tcW w:w="568" w:type="dxa"/>
            <w:vMerge/>
          </w:tcPr>
          <w:p w14:paraId="02291354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CD73A94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7EF4164" w14:textId="73A2295C" w:rsidR="008F29F6" w:rsidRPr="00E2226E" w:rsidRDefault="00AE4FAF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межконфессиональных отношений в Пермском муниципальном округе, от общей численности опрошенных</w:t>
            </w:r>
          </w:p>
        </w:tc>
        <w:tc>
          <w:tcPr>
            <w:tcW w:w="850" w:type="dxa"/>
          </w:tcPr>
          <w:p w14:paraId="60AC933C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44E9C20D" w14:textId="77777777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579952F1" w14:textId="56C63D45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</w:tcPr>
          <w:p w14:paraId="7D022574" w14:textId="77777777" w:rsidR="00AE4FAF" w:rsidRPr="00AE4FAF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300FC1D7" w14:textId="5663DB0F" w:rsidR="008F29F6" w:rsidRPr="00E2226E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FA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</w:tcPr>
          <w:p w14:paraId="678C2A39" w14:textId="3528A7DD" w:rsidR="008F29F6" w:rsidRPr="00525646" w:rsidRDefault="00AE4FAF" w:rsidP="00AE4FAF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3969" w:type="dxa"/>
            <w:shd w:val="clear" w:color="auto" w:fill="auto"/>
          </w:tcPr>
          <w:p w14:paraId="3EC803C5" w14:textId="1D0DD365" w:rsidR="008F29F6" w:rsidRPr="00525646" w:rsidRDefault="008F29F6" w:rsidP="00AE4FAF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выполнен  на </w:t>
            </w:r>
            <w:r w:rsidR="00AE4FAF">
              <w:rPr>
                <w:rFonts w:ascii="Times New Roman" w:hAnsi="Times New Roman" w:cs="Times New Roman"/>
                <w:sz w:val="24"/>
                <w:szCs w:val="24"/>
              </w:rPr>
              <w:t>114,6</w:t>
            </w:r>
            <w:r w:rsidRPr="004339D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71C1DAAC" w14:textId="77777777" w:rsidTr="000A64C7">
        <w:trPr>
          <w:trHeight w:val="2008"/>
        </w:trPr>
        <w:tc>
          <w:tcPr>
            <w:tcW w:w="568" w:type="dxa"/>
            <w:vMerge/>
          </w:tcPr>
          <w:p w14:paraId="76550005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5EEABF0" w14:textId="77777777" w:rsidR="008F29F6" w:rsidRPr="00E2226E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046F43A" w14:textId="5D3D2B9A" w:rsidR="008F29F6" w:rsidRPr="00EA5852" w:rsidRDefault="0014674A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74A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850" w:type="dxa"/>
          </w:tcPr>
          <w:p w14:paraId="5D1406F9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14:paraId="73293617" w14:textId="77777777" w:rsidR="00265018" w:rsidRPr="00265018" w:rsidRDefault="00265018" w:rsidP="00265018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645C573F" w14:textId="0F0D094B" w:rsidR="008F29F6" w:rsidRDefault="00265018" w:rsidP="00265018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8BEF17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14:paraId="24603214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96DF24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29F33195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0A96AEB6" w14:textId="77777777" w:rsidTr="005D7B55">
        <w:tc>
          <w:tcPr>
            <w:tcW w:w="568" w:type="dxa"/>
            <w:vMerge w:val="restart"/>
          </w:tcPr>
          <w:p w14:paraId="34EEE582" w14:textId="77777777" w:rsidR="008F29F6" w:rsidRPr="00E2226E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</w:tcPr>
          <w:p w14:paraId="4BE76ACB" w14:textId="77777777" w:rsidR="008F29F6" w:rsidRPr="00D84399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  <w:p w14:paraId="07F8BAED" w14:textId="36BDF4DC" w:rsidR="008F29F6" w:rsidRPr="00E2226E" w:rsidRDefault="00D765F0" w:rsidP="002E11D6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765F0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деятельности органов местного самоуправления и муниципальных казенных учреждений Пермского муниципального округа»</w:t>
            </w:r>
          </w:p>
        </w:tc>
        <w:tc>
          <w:tcPr>
            <w:tcW w:w="2977" w:type="dxa"/>
          </w:tcPr>
          <w:p w14:paraId="6C27CD05" w14:textId="4E8BD01D" w:rsidR="008F29F6" w:rsidRPr="00EA5852" w:rsidRDefault="000A64C7" w:rsidP="002E11D6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</w:t>
            </w:r>
            <w:r w:rsidR="00477DC3">
              <w:rPr>
                <w:rFonts w:ascii="Times New Roman" w:hAnsi="Times New Roman" w:cs="Times New Roman"/>
                <w:sz w:val="24"/>
                <w:szCs w:val="24"/>
              </w:rPr>
              <w:t>органах местного самоуправления</w:t>
            </w: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</w:t>
            </w:r>
            <w:r w:rsidR="00477DC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 Пермского муниципального округа, обеспеченных исправными компьютерной и оргтехникой, антивирусной защитой</w:t>
            </w:r>
          </w:p>
        </w:tc>
        <w:tc>
          <w:tcPr>
            <w:tcW w:w="850" w:type="dxa"/>
          </w:tcPr>
          <w:p w14:paraId="4DF11820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3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35375F43" w14:textId="73F6F490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284E6CCD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63B0B7AE" w14:textId="77777777" w:rsidR="008F29F6" w:rsidRPr="00E2226E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69" w:type="dxa"/>
          </w:tcPr>
          <w:p w14:paraId="0D838BCB" w14:textId="77777777" w:rsidR="008F29F6" w:rsidRPr="00E2226E" w:rsidRDefault="008F29F6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19E6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29F6" w:rsidRPr="00E2226E" w14:paraId="46650182" w14:textId="77777777" w:rsidTr="005D7B55">
        <w:tc>
          <w:tcPr>
            <w:tcW w:w="568" w:type="dxa"/>
            <w:vMerge/>
          </w:tcPr>
          <w:p w14:paraId="51B925ED" w14:textId="77777777" w:rsidR="008F29F6" w:rsidRDefault="008F29F6" w:rsidP="002E11D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6F0DC93" w14:textId="77777777" w:rsidR="008F29F6" w:rsidRPr="00D84399" w:rsidRDefault="008F29F6" w:rsidP="002E11D6">
            <w:p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9DCB32" w14:textId="1EE1A3E7" w:rsidR="008F29F6" w:rsidRPr="00D84399" w:rsidRDefault="000A64C7" w:rsidP="005D7B55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 xml:space="preserve">Доля исполненных заявок на предоставление транспортных средств  </w:t>
            </w:r>
          </w:p>
        </w:tc>
        <w:tc>
          <w:tcPr>
            <w:tcW w:w="850" w:type="dxa"/>
          </w:tcPr>
          <w:p w14:paraId="7A88EDCA" w14:textId="77777777" w:rsidR="008F29F6" w:rsidRPr="00D84399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14:paraId="72175A2A" w14:textId="003F7955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59" w:type="dxa"/>
          </w:tcPr>
          <w:p w14:paraId="04EAF0BA" w14:textId="7FBE5690" w:rsidR="008F29F6" w:rsidRDefault="000A64C7" w:rsidP="000A64C7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4421BF99" w14:textId="77777777" w:rsidR="008F29F6" w:rsidRDefault="008F29F6" w:rsidP="002E11D6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3969" w:type="dxa"/>
          </w:tcPr>
          <w:p w14:paraId="32A38654" w14:textId="76E11438" w:rsidR="008F29F6" w:rsidRPr="00E719E6" w:rsidRDefault="000A64C7" w:rsidP="002E11D6">
            <w:pPr>
              <w:pStyle w:val="af4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A64C7">
              <w:rPr>
                <w:rFonts w:ascii="Times New Roman" w:hAnsi="Times New Roman" w:cs="Times New Roman"/>
                <w:sz w:val="24"/>
                <w:szCs w:val="24"/>
              </w:rPr>
              <w:t>Показатель выполнен на 100%.</w:t>
            </w:r>
          </w:p>
        </w:tc>
      </w:tr>
    </w:tbl>
    <w:p w14:paraId="2BF7AC86" w14:textId="77777777" w:rsidR="008F29F6" w:rsidRPr="00E2226E" w:rsidRDefault="008F29F6" w:rsidP="002E11D6">
      <w:pPr>
        <w:spacing w:after="0" w:line="240" w:lineRule="exact"/>
        <w:rPr>
          <w:rFonts w:ascii="Times New Roman" w:hAnsi="Times New Roman" w:cs="Times New Roman"/>
          <w:sz w:val="16"/>
          <w:szCs w:val="16"/>
        </w:rPr>
      </w:pPr>
    </w:p>
    <w:p w14:paraId="2264687F" w14:textId="77777777" w:rsidR="002E11D6" w:rsidRDefault="002E11D6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967A682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86B92CF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1EBD0EA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8949F3C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8AD7685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1A8AF39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7F56EE8D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50A970D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4251A2EB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0E3D900" w14:textId="77777777" w:rsidR="0024297A" w:rsidRDefault="0024297A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1EBA5FF3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EFFB6EE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319B781" w14:textId="77777777" w:rsidR="005D7B55" w:rsidRDefault="005D7B55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3D18DCC" w14:textId="77777777" w:rsidR="000A64C7" w:rsidRDefault="000A64C7" w:rsidP="008F29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3A15B15" w14:textId="77777777" w:rsidR="00211F0F" w:rsidRDefault="00211F0F" w:rsidP="00211F0F">
      <w:pPr>
        <w:pStyle w:val="ConsPlusNormal"/>
        <w:ind w:firstLine="1020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Таблица 2</w:t>
      </w:r>
    </w:p>
    <w:p w14:paraId="703023AC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D55EAC" w14:textId="77777777" w:rsidR="00211F0F" w:rsidRPr="009E1A7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Отчет</w:t>
      </w:r>
    </w:p>
    <w:p w14:paraId="719D9039" w14:textId="77777777" w:rsidR="00211F0F" w:rsidRPr="009E1A7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14:paraId="44B2CD33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  <w:r w:rsidRPr="009E1A72">
        <w:rPr>
          <w:rFonts w:ascii="Times New Roman" w:hAnsi="Times New Roman" w:cs="Times New Roman"/>
          <w:sz w:val="28"/>
          <w:szCs w:val="28"/>
        </w:rPr>
        <w:t xml:space="preserve">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округа»</w:t>
      </w:r>
    </w:p>
    <w:p w14:paraId="1A76FD10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1A72">
        <w:rPr>
          <w:rFonts w:ascii="Times New Roman" w:hAnsi="Times New Roman" w:cs="Times New Roman"/>
          <w:sz w:val="28"/>
          <w:szCs w:val="28"/>
        </w:rPr>
        <w:t xml:space="preserve"> за счет бюджетных средств </w:t>
      </w:r>
    </w:p>
    <w:p w14:paraId="61D718FD" w14:textId="77777777" w:rsidR="00211F0F" w:rsidRPr="00DC314B" w:rsidRDefault="00211F0F" w:rsidP="00211F0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E1A72">
        <w:rPr>
          <w:rFonts w:ascii="Times New Roman" w:hAnsi="Times New Roman" w:cs="Times New Roman"/>
          <w:sz w:val="28"/>
          <w:szCs w:val="28"/>
        </w:rPr>
        <w:t>тыс. руб.</w:t>
      </w:r>
    </w:p>
    <w:tbl>
      <w:tblPr>
        <w:tblW w:w="1545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985"/>
        <w:gridCol w:w="1134"/>
        <w:gridCol w:w="992"/>
        <w:gridCol w:w="1417"/>
        <w:gridCol w:w="1134"/>
        <w:gridCol w:w="1276"/>
        <w:gridCol w:w="1276"/>
        <w:gridCol w:w="1276"/>
        <w:gridCol w:w="1275"/>
        <w:gridCol w:w="1136"/>
      </w:tblGrid>
      <w:tr w:rsidR="00211F0F" w:rsidRPr="00C87D23" w14:paraId="3967DBEB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9B5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4F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09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047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11F0F" w:rsidRPr="00C87D23" w14:paraId="4D8257F0" w14:textId="77777777" w:rsidTr="001E1F4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9C5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00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B2F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21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D15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211F0F" w:rsidRPr="00C87D23" w14:paraId="1ABB1026" w14:textId="77777777" w:rsidTr="001E1F40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55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5B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B91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EDB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19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альный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D8D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72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14D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B8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ральный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05A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7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F0F" w:rsidRPr="00C87D23" w14:paraId="7C8BA406" w14:textId="77777777" w:rsidTr="001E1F40">
        <w:trPr>
          <w:trHeight w:val="1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595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50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31F8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C6D1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23F4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344A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BCE6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7801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9DE6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4ABC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E164" w14:textId="77777777" w:rsidR="00211F0F" w:rsidRPr="006801F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01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11F0F" w:rsidRPr="00C87D23" w14:paraId="3CA1FA8E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06D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«Совершенствование муниципального управления Пермского муниципального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EA1C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1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10F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94 403,3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5B8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379,86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E5F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119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94 783,16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38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94 387,1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532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379,86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1C8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8A8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94 766,96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1E8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211F0F" w:rsidRPr="00C87D23" w14:paraId="00FD50C1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5DC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565C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C5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05E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194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57E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E0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23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8EA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D8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D1A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3BF98E9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FBD3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2DFE" w14:textId="77777777" w:rsidR="00211F0F" w:rsidRPr="006D76F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390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E29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55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0FE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D3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3BE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14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47A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25C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C1C603E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A1D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9D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D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561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22 568,31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33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7E4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2A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22 778,41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45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DD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055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184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22 778,26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D89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BCAE6CC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4EB4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0C8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118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62 647,25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057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51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9D50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62 647,25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B7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62 647,25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431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FBE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79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62 647,25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F34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0029955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5118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285C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3EF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2 264,89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792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47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52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5 768,62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379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2 264,89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4F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40A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3CBA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5 768,62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60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00A813D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105B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A515" w14:textId="77777777" w:rsidR="00211F0F" w:rsidRPr="0099627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МКУ «Управление благоустройства Пермского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01C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FF6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7FD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0CC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3EE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137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67A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87C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B3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0C2FE6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CE43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F0EA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202C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13 312,51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DF5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347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883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13 312,51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440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13 078,31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BA4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267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4DB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13 078,31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7A8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98,24</w:t>
            </w:r>
          </w:p>
        </w:tc>
      </w:tr>
      <w:tr w:rsidR="00211F0F" w:rsidRPr="00C87D23" w14:paraId="6E247F97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F84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28D3E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4802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13 587,22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4F5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A10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CA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13 587,22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2E7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13 510,57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3C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CA4F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5F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13 510,57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1F8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99,44</w:t>
            </w:r>
          </w:p>
        </w:tc>
      </w:tr>
      <w:tr w:rsidR="00211F0F" w:rsidRPr="00C87D23" w14:paraId="7D404AC4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FC63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A15E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8E7B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10 949,88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DDE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D6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E2F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10 949,88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CE19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10 167,49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654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561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446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10 167,49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5C0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92,85</w:t>
            </w:r>
          </w:p>
        </w:tc>
      </w:tr>
      <w:tr w:rsidR="00211F0F" w:rsidRPr="00C87D23" w14:paraId="279CF34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13E8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C971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78D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11 775,09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44D1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4DC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B15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11 775,09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1254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11 601,40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0838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0ECE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D318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11 601,40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2CE3" w14:textId="77777777" w:rsidR="00211F0F" w:rsidRPr="002D512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129">
              <w:rPr>
                <w:rFonts w:ascii="Times New Roman" w:hAnsi="Times New Roman" w:cs="Times New Roman"/>
                <w:sz w:val="24"/>
                <w:szCs w:val="24"/>
              </w:rPr>
              <w:t>98,52</w:t>
            </w:r>
          </w:p>
        </w:tc>
      </w:tr>
      <w:tr w:rsidR="00211F0F" w:rsidRPr="00C87D23" w14:paraId="0C7A8EB1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CE8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47B6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C2A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10 638,39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104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5F1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AD6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10 638,39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71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10 492,58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340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74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7D3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10 492,58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42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98,63</w:t>
            </w:r>
          </w:p>
        </w:tc>
      </w:tr>
      <w:tr w:rsidR="00211F0F" w:rsidRPr="00C87D23" w14:paraId="4EB7F4C7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0D7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3FDE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Сылвенское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D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10 723,88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03D5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F0E6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7E5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F6A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10 590,71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0A8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243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170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10 590,71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345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211F0F" w:rsidRPr="00C87D23" w14:paraId="3C6EF717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643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8F3B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Усть-Качкинское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B8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13 267,61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1203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850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C2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13 267,61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A6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13 214,62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0D4B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B69C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9A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13 214,62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895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  <w:tr w:rsidR="00211F0F" w:rsidRPr="00C87D23" w14:paraId="7D66168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A013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E530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05E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11 355,08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F5C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1613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C5F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11 355,08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61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11 030,4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A71D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C8B1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1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11 030,4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136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97,14</w:t>
            </w:r>
          </w:p>
        </w:tc>
      </w:tr>
      <w:tr w:rsidR="00211F0F" w:rsidRPr="00C87D23" w14:paraId="2C70EE2E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A783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44C8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Юговское</w:t>
            </w:r>
            <w:proofErr w:type="spellEnd"/>
            <w:r w:rsidRPr="008865E1"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BD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13 356,75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166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8DCD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D0B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13 356,75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846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06D0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2C3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0D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13 206,6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F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98,88</w:t>
            </w:r>
          </w:p>
        </w:tc>
      </w:tr>
      <w:tr w:rsidR="00211F0F" w:rsidRPr="00C87D23" w14:paraId="5C7F72EB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E2D7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C32E" w14:textId="77777777" w:rsidR="00211F0F" w:rsidRPr="008865E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5E1">
              <w:rPr>
                <w:rFonts w:ascii="Times New Roman" w:hAnsi="Times New Roman" w:cs="Times New Roman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9CF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718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04D4" w14:textId="77777777" w:rsidR="00211F0F" w:rsidRPr="00DA012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34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10 756,43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D53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10 667,95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247B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59D3" w14:textId="77777777" w:rsidR="00211F0F" w:rsidRPr="002A3C2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D7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10 667,95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3C0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</w:tr>
      <w:tr w:rsidR="00211F0F" w:rsidRPr="00C87D23" w14:paraId="747C0906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878D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7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345D1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совершенствования муниципального управления Пермского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9C6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EBC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87 688,47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D2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3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50F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87 965,97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EB9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87 672,27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554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235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CB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87 949,77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3F1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F3729B3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31E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9663" w14:textId="77777777" w:rsidR="00211F0F" w:rsidRPr="006D76F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D76F0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3B8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11D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4B9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5B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8A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789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3DA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353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04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D9AF51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76CB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037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D06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205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6FE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65E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5A5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CC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55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24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5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1FD8BD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8991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FFBC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221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65D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33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79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8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B2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F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E90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632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9FC30F5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6E99BE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CC7B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857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22 568,31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018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47D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255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C4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434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40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BCB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22 778,26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0B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155C4C0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AEEE8D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598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517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BE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0F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AE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C1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F7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20B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06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4 335,88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F81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71EA152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269B71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CAA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FAF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48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FD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D5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3 780,54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77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3 770,73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2A4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D91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3 770,73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EB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211F0F" w:rsidRPr="00C87D23" w14:paraId="6F063D00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D1F81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87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F11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39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4B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BE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C8A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172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989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E0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3 774,71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73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FB7BD8B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D5F2C2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9CA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2C2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3 872,72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B54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E0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0A1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3 872,72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4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C34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15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20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3 527,41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5B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91,08</w:t>
            </w:r>
          </w:p>
        </w:tc>
      </w:tr>
      <w:tr w:rsidR="00211F0F" w:rsidRPr="00C87D23" w14:paraId="7C34F143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6EF62F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BD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BA7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AFB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9C1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A4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4 420,34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875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85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04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861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4 365,72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28E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211F0F" w:rsidRPr="00C87D23" w14:paraId="16CFAF0E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6189A0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CE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E6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00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B7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49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3 528,86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89E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3 513,17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CB4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12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AF9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3 513,17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B9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 w:rsidR="00211F0F" w:rsidRPr="00C87D23" w14:paraId="08E82556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87B5B2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09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7D6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3 377 ,97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D9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04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5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E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98C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A4F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8B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13B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219DE1BA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CED086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CE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2D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40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36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746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74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C0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CAB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CCB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FE8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604C59B7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0E952E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E9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FA2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138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748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CE8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3 781,73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F4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1D8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383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2E5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3 674,91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74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97,18</w:t>
            </w:r>
          </w:p>
        </w:tc>
      </w:tr>
      <w:tr w:rsidR="00211F0F" w:rsidRPr="00C87D23" w14:paraId="4326BC05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C1AA6A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76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7FD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82B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8D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EF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01F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7B6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EE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3B6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3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211F0F" w:rsidRPr="00C87D23" w14:paraId="5707B788" w14:textId="77777777" w:rsidTr="001E1F40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007DE1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DCC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1ED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536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6C9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BF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6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A2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49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6B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12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211F0F" w:rsidRPr="00C87D23" w14:paraId="75B4328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C87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«Формирование антикоррупционной культуры, образования и воспитания»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511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4FA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813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53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6A9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3BA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C3C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372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EA4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3D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997C690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A72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BD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E97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6F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96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956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9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AF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DC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95E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70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876D1D3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40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7F7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81B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F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6B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C13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06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45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6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AA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27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7AC980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80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55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D30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B0D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16E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49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89C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2C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A71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04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13C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C8C37A0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E26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14F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D3C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0C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04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BD6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62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3E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0B8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25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86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5435CDC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CEA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2BE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C0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FD9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9D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8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DC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ACF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E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D96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3F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B3E169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1A2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0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87E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F81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93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31F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6E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911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81D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B2D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334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D24B5FE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4B3B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муниципальных служащих администрации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A7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07D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D5C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59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FF8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16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AB7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4BB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E15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341,15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4DA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7A284B4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69F46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1DA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4E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B2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0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76A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2DF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6C5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33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D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E1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83522A2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9D085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41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Кондратовское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3A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10E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4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A0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F87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792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55B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5B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5C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7F86B06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A9F9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88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Кукуштанское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4F9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6C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A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F3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9B3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467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8FD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A0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D1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8934910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E9115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AC8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292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F8F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AA2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3C0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03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0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082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1B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7C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D210354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6BA04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EB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828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0E1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95A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8AE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569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D0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E22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16C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F9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91C704C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7200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49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1F7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AE9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A8D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9C1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3E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D7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2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CF8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769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CD2A09A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ED99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эффективности антикоррупционных 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 на территории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63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6F3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74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D5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C24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8C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7EB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ED5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26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8A0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9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11F0F" w:rsidRPr="00C87D23" w14:paraId="25241936" w14:textId="77777777" w:rsidTr="001E1F40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3C64" w14:textId="2AFADBCC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«Совершенствование системы муниципального управления Пермского муниципального </w:t>
            </w:r>
            <w:r w:rsidR="0009349F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995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EC8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D08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068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B6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93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100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AB6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CC0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8 395,03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516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CFABF5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E2B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>Формирование, хранение, учет, и использование архивных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5D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B1F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331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A5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EB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D7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CCF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D9C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5E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7 571,93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8B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2C6D59C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8A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Обеспечение хранения, комплектования, учета и использования архивных документов государственной части документов архивного фонда Пермского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4036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МКУ «Архив Пермского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08EB" w14:textId="77777777" w:rsidR="00211F0F" w:rsidRPr="00C97C09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0D2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FB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D3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F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45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D91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9E79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F66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0B309C4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D8A8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>«Информирование населения о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F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97C09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788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7F4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C0A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A14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E57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953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5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8C3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16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84BD35E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862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AF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2E9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12 035,25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99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CEB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A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A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9D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F0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913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C77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54BE2FD9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5F2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услуг, выполнение работ) муниципальных учреждений (организаций)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B9E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Пермского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BA25F3">
              <w:rPr>
                <w:rFonts w:ascii="Times New Roman" w:hAnsi="Times New Roman" w:cs="Times New Roman"/>
                <w:sz w:val="24"/>
                <w:szCs w:val="24"/>
              </w:rPr>
              <w:t xml:space="preserve"> в сфере средств массовой информации «Информационный центр»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9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6F7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C5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D3E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23E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7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22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380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11 103,67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710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E14397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3E7FE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по опубликованию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C9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02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A7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286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94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3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F63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E2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52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12 035,25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00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21EE055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8EE6B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F0D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D21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75 128,51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9D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36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C5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75 406,01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756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75 112,31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9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4F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A47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75 389,81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2D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211F0F" w:rsidRPr="00C87D23" w14:paraId="2CE8EEAD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590E063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290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F0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8F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756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D96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E3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70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8CB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8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22 778,26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28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155BCE2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F192BD3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3AB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11B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D4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CA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E63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A0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BF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36C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C9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EA7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17F9FDF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513BD6AF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D45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79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293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639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7E7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35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CE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307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13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34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211F0F" w:rsidRPr="00C87D23" w14:paraId="2444BC15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824E40A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5A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CC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2E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397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B09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6D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C0D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A5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EA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E0B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023586A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BF02A0C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5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EAD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BA8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FD1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2D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21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28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21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1F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3 510,66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A3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91,04</w:t>
            </w:r>
          </w:p>
        </w:tc>
      </w:tr>
      <w:tr w:rsidR="00211F0F" w:rsidRPr="00C87D23" w14:paraId="48081AE3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703B925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83B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4C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56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31F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01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FED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AAD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9B5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C47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4E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211F0F" w:rsidRPr="00C87D23" w14:paraId="46B788F1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9FC5E2A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5A1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5F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928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4D8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3F1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F3C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F7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66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0B6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3 504,80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50B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 w:rsidR="00211F0F" w:rsidRPr="00C87D23" w14:paraId="173FAC4A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A0D5BF2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16F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3F6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3 377 ,97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CF3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85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AEE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11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CA2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D79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8AA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58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196CA0F1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0C13ECC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6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02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E26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07B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0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3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8D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E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CF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C41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177805F7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766F751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E05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B5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798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65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D10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DA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5F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92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9EE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CBD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</w:tr>
      <w:tr w:rsidR="00211F0F" w:rsidRPr="00C87D23" w14:paraId="3BA8898C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289A3ED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BB1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AB0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7A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1B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D7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1E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A24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71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63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EFC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211F0F" w:rsidRPr="00C87D23" w14:paraId="555D209A" w14:textId="77777777" w:rsidTr="001E1F40">
        <w:tc>
          <w:tcPr>
            <w:tcW w:w="255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4BB19B0C" w14:textId="77777777" w:rsidR="00211F0F" w:rsidRPr="00BC78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F75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37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7D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D35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D1E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4DB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6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14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9C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D5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211F0F" w:rsidRPr="00C87D23" w14:paraId="06C8C91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894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 - глава администрации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B17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736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6 484,33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C2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286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0FD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907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6 484,33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BE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68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58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6 484,33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999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2B75E38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2B3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498">
              <w:rPr>
                <w:rFonts w:ascii="Times New Roman" w:hAnsi="Times New Roman" w:cs="Times New Roman"/>
                <w:sz w:val="24"/>
                <w:szCs w:val="24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848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E4F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FA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F14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DA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D40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8F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72D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5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3DA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B0F8270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6798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органов местного </w:t>
            </w: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B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B9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68 214,06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324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63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B4D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68 214,06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CD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68 197,86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95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425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B1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68 197,86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5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99,98</w:t>
            </w:r>
          </w:p>
        </w:tc>
      </w:tr>
      <w:tr w:rsidR="00211F0F" w:rsidRPr="00C87D23" w14:paraId="14221ACD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BCBE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5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8A2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753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E5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3CC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F2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F8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F61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2F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22 568,16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04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53ABC28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AE7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150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184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D22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5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58A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4F7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779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3F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20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829,75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4F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E2C9898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1052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781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C20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84E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687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48E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3 771,54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0EE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78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61C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5AE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3 761,73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AB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211F0F" w:rsidRPr="00C87D23" w14:paraId="1497630B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ED1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63B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3D3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AA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CCD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6E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25F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C0A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E3E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BE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3 757,13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ACF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E664573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F5D8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2D2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09D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9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12B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B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3 855,97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CEE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3 510,66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6F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A97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23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3 510,66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7A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91,04</w:t>
            </w:r>
          </w:p>
        </w:tc>
      </w:tr>
      <w:tr w:rsidR="00211F0F" w:rsidRPr="00C87D23" w14:paraId="7A8AA04F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3265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CD9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DD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BE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A3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D2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693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E4E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D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26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4 356,72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DD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98,76</w:t>
            </w:r>
          </w:p>
        </w:tc>
      </w:tr>
      <w:tr w:rsidR="00211F0F" w:rsidRPr="00C87D23" w14:paraId="1442E498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4EA2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23A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1B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AD8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1DC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62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3 520,49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7D7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A2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6F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289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3 504,80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45C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99,55</w:t>
            </w:r>
          </w:p>
        </w:tc>
      </w:tr>
      <w:tr w:rsidR="00211F0F" w:rsidRPr="00C87D23" w14:paraId="75C6D2CB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4848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9E6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7D2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3 377 ,97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654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8D3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251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3 377,97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7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C3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7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13A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3 343,04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0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5E54D666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1B7D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D9B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6E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6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76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438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6AB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4AA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82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F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3 382,28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5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98,97</w:t>
            </w:r>
          </w:p>
        </w:tc>
      </w:tr>
      <w:tr w:rsidR="00211F0F" w:rsidRPr="00C87D23" w14:paraId="310B5583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1FF1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EEC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3B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A9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73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A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BE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D3F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1FC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4C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3 658,91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D64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97,16</w:t>
            </w:r>
          </w:p>
        </w:tc>
      </w:tr>
      <w:tr w:rsidR="00211F0F" w:rsidRPr="00C87D23" w14:paraId="7AC0C686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C610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1B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909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16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8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0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24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8F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4EA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C24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3 538,23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937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99,66</w:t>
            </w:r>
          </w:p>
        </w:tc>
      </w:tr>
      <w:tr w:rsidR="00211F0F" w:rsidRPr="00C87D23" w14:paraId="62CDEA53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F1A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47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75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354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688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31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A6B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4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86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4BB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3 496,72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1AE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211F0F" w:rsidRPr="00C87D23" w14:paraId="6537577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620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>Представительские расходы и расходы на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AE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8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9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432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E18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ADA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17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62B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A79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7D8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430,12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7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173271A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5B9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протоколов об административных правонарушениях</w:t>
            </w:r>
          </w:p>
          <w:p w14:paraId="632DAF7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E12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0BA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DCE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B4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89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32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A3F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128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A06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CF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57E99CA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F56C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созданию и организации деятельности административных комиссий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219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правового обеспечения и муниципального контроля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75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F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51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F72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9A8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42D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766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96C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9F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538BCFE2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48B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«Цифровое муниципальное управление»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BDF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81E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02A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F5E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FB0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52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82A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732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5E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ABA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C96FB56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E83E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5E1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0D0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3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CB2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9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4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40A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1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3B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4 335,88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52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35247CCE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4E57D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Приобретение программного обеспечения и продление прав их использования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EAF" w14:textId="77777777" w:rsidR="00211F0F" w:rsidRPr="00CE35B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4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03FB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E2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8D6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8F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52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32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DB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55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183,56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E5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2A32D10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C340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54FB" w14:textId="77777777" w:rsidR="00211F0F" w:rsidRPr="00CD7944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D5C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4 335,88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472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7EE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1DF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8A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D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1E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BE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4 335,88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321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6067FC" w14:paraId="2BBC4D66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4AC0E" w14:textId="41EA925A" w:rsidR="00211F0F" w:rsidRPr="006067FC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F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«Содействие развитию институтов гражданского общества и общественных инициатив</w:t>
            </w:r>
            <w:r w:rsidR="001E1F40">
              <w:t xml:space="preserve"> </w:t>
            </w:r>
            <w:r w:rsidR="001E1F40" w:rsidRPr="001E1F40">
              <w:rPr>
                <w:rFonts w:ascii="Times New Roman" w:hAnsi="Times New Roman" w:cs="Times New Roman"/>
                <w:b/>
                <w:sz w:val="24"/>
                <w:szCs w:val="24"/>
              </w:rPr>
              <w:t>в Пермском муниципальном округе»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EF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47D" w14:textId="77777777" w:rsidR="00211F0F" w:rsidRPr="00B07B2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870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0F0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5B10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6 420,51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3987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6 318,15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9E45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C00A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2CF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6 420,51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671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6067FC" w14:paraId="1FBCBB9A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20171" w14:textId="77777777" w:rsidR="00211F0F" w:rsidRPr="006067FC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3F8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815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F77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8829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6C20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2A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CA9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BDE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64C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F265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6067FC" w14:paraId="4DDCC900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5B6AF" w14:textId="77777777" w:rsidR="00211F0F" w:rsidRPr="006067FC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177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благоустройства Пермского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D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47F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746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AE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FD0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E60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35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0A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FA9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C4526AD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E3C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1E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территориального общественного самоуправления и общественных инициатив»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73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B7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B4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237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A5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FC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3 114,93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55A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3A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EA3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BC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5F7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3 114,93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09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44FEE6C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9A46D" w14:textId="77777777" w:rsidR="00211F0F" w:rsidRPr="001971E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A8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МУ «Управление капитального строительства Пермского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F7F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D78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7E1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95A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0C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49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59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103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26C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EBF658F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7350" w14:textId="77777777" w:rsidR="00211F0F" w:rsidRPr="001971E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81E1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благоустройства Пермского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8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5F2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9D4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57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89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3DD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699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10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C5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6A0CB115" w14:textId="77777777" w:rsidTr="001E1F40"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A7F964" w14:textId="77777777" w:rsidR="00211F0F" w:rsidRPr="001971E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 xml:space="preserve">Софинансирование 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инициативного бюджетирования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E06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 «Управление 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капитального строительства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549A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692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C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B74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753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535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3 503,73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9D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31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3 976,92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BB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E58B35C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6127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C593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благоустройства Пермского муниципального округа»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58E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F1E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368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025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0A7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541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EC1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98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3 944,26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D2F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55A13544" w14:textId="77777777" w:rsidTr="001E1F40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864B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2E">
              <w:rPr>
                <w:rFonts w:ascii="Times New Roman" w:hAnsi="Times New Roman" w:cs="Times New Roman"/>
                <w:sz w:val="24"/>
                <w:szCs w:val="24"/>
              </w:rPr>
              <w:t>Конкурс городских и муниципальных округов Пермского края по достижению наиболее результативных значений показателей управленческой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DC17" w14:textId="77777777" w:rsidR="00211F0F" w:rsidRPr="006102FA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71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455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470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F66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5D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68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23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C4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102,36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5A3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522A724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58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52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территориального общественного самоуправления, местных сообществ и общественных инициатив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33F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7F78" w14:textId="77777777" w:rsidR="00211F0F" w:rsidRPr="00FF752E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84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CC4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BB3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2D5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41B9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F20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AA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3 012,57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F68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E7D875B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2C5B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02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«Взаимодействие органов власти и гражданского общества»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C8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t>Администрация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C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134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7D5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BC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59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0D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98F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2AA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92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563D348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6BA7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социальной интеграции инвалидов и их участие в жизни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A4FC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t>Администрация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1DAE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76A6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15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2535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337A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54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E24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0B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46DD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4632C924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C0EA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t>Содействие в защите интересов ветеранов и</w:t>
            </w:r>
          </w:p>
          <w:p w14:paraId="08398862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6743">
              <w:rPr>
                <w:rFonts w:ascii="Times New Roman" w:hAnsi="Times New Roman" w:cs="Times New Roman"/>
                <w:sz w:val="24"/>
                <w:szCs w:val="24"/>
              </w:rPr>
              <w:t>граждан пожилого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D3FF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FCD">
              <w:rPr>
                <w:rFonts w:ascii="Times New Roman" w:hAnsi="Times New Roman" w:cs="Times New Roman"/>
                <w:sz w:val="24"/>
                <w:szCs w:val="24"/>
              </w:rPr>
              <w:t>Администрация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08C" w14:textId="77777777" w:rsidR="00211F0F" w:rsidRPr="00AF674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FC9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B1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1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42EF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06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FA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3C5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C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7D6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2 297,32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BA38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45C760C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38E8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округа</w:t>
            </w: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D30E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20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17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196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36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DE4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D40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B316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F683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B6D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E61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4C457D2F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41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межнациональных и межконфессиональных конфликтов на территории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F5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57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0AE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93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A3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D85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1B0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0B6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2DC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2B4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FF5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A4499EC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4B3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Разработка и изготовление продукции патриотического воспитания</w:t>
            </w:r>
          </w:p>
          <w:p w14:paraId="57B2605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978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9D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C77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61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E6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E04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341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663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1C8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146,90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24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034A13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AAB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состояния межнациональных и межконфессиональных отношений (социологические опросы)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AF8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CB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76D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34E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B6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2CC9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013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B84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799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955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14A126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CC9D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678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3E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5E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23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61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D7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73E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EF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D132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E3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4CB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BB8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514FD323" w14:textId="77777777" w:rsidTr="001E1F40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0A181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r w:rsidRPr="005147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147E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органов местного самоуправления и муниципальных казенных учреждений Пермского муниципального округа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299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5E2A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F2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08C4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4E9A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261D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FAE7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5DF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63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5EAC" w14:textId="77777777" w:rsidR="00211F0F" w:rsidRPr="001D20A0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465667" w14:paraId="685DE620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3B9B5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4658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5E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798F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34D8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30C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11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60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087F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DFE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879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</w:tr>
      <w:tr w:rsidR="00211F0F" w:rsidRPr="00465667" w14:paraId="78E63749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248E4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48EA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1D0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EFF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AF41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274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B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268C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76C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DC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E23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</w:tr>
      <w:tr w:rsidR="00211F0F" w:rsidRPr="00465667" w14:paraId="0C10A817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3ED85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E6D9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03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D20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089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C2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445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3FA0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D9A8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7A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D2E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93,82</w:t>
            </w:r>
          </w:p>
        </w:tc>
      </w:tr>
      <w:tr w:rsidR="00211F0F" w:rsidRPr="00465667" w14:paraId="4E8BE50F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0D3399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6C17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A3C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852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7DC4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9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858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C83D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0E1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2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7 235,68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BAB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211F0F" w:rsidRPr="00465667" w14:paraId="0DDAA7B1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3D8C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089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19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CA6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641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F4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1F6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DEA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963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24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52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</w:tr>
      <w:tr w:rsidR="00211F0F" w:rsidRPr="00465667" w14:paraId="6DCE531C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FF8A3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35B2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B52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3139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1706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75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628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AB8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4560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1EB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E83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98,66</w:t>
            </w:r>
          </w:p>
        </w:tc>
      </w:tr>
      <w:tr w:rsidR="00211F0F" w:rsidRPr="00465667" w14:paraId="7A95F85F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7490B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9E5D0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4C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1829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FD6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0C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239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74FB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734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D7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9A2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99,82</w:t>
            </w:r>
          </w:p>
        </w:tc>
      </w:tr>
      <w:tr w:rsidR="00211F0F" w:rsidRPr="00465667" w14:paraId="1AD09486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660C7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8D56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3F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BD2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96F9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A6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204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910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B093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AF0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44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</w:tr>
      <w:tr w:rsidR="00211F0F" w:rsidRPr="00465667" w14:paraId="5FD7F17C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E9525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9CAF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32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0B7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7A3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2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AB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A77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D99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9B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A63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98,59</w:t>
            </w:r>
          </w:p>
        </w:tc>
      </w:tr>
      <w:tr w:rsidR="00211F0F" w:rsidRPr="00465667" w14:paraId="4C548E34" w14:textId="77777777" w:rsidTr="001E1F40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809E5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8CF5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2B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4D3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03EA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09D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45A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77A0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3267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8E3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E2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211F0F" w:rsidRPr="00465667" w14:paraId="416B88C9" w14:textId="77777777" w:rsidTr="001E1F40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3EC6" w14:textId="77777777" w:rsidR="00211F0F" w:rsidRPr="00465667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229F" w14:textId="77777777" w:rsidR="00211F0F" w:rsidRPr="00AE22C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0EC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434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EC4B" w14:textId="77777777" w:rsidR="00211F0F" w:rsidRPr="000B49FD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C5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3C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2D98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F51E" w14:textId="77777777" w:rsidR="00211F0F" w:rsidRPr="0077468B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37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51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2C99A4E6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EE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казенных учреждений»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CF6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4474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DAA0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06B7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651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B9B6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37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F80B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7BBD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CEEA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0AAD61AA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E6BF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E30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C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23A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5DCC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3D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1E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525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694E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AF8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25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</w:tr>
      <w:tr w:rsidR="00211F0F" w:rsidRPr="00C87D23" w14:paraId="1B60397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60A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620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4FF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14D2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7E73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EA8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145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F22C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4E0A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971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50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</w:tr>
      <w:tr w:rsidR="00211F0F" w:rsidRPr="00C87D23" w14:paraId="552597B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3EEF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3E73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3A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603B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43B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3B6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F12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054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EB34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FA2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FF2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93,82</w:t>
            </w:r>
          </w:p>
        </w:tc>
      </w:tr>
      <w:tr w:rsidR="00211F0F" w:rsidRPr="00C87D23" w14:paraId="6F8A5A86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4C60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C802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B2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91F1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91F6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41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B24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7FAC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B92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4A9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7 235,68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B00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211F0F" w:rsidRPr="00C87D23" w14:paraId="38F12470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B50D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7CA1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C3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87A5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B1AA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8FB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C5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89A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8F8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B09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30B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</w:tr>
      <w:tr w:rsidR="00211F0F" w:rsidRPr="00C87D23" w14:paraId="339F662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A0BA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B05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29B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963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9347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9F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EE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D99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C5F9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AE8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A4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98,66</w:t>
            </w:r>
          </w:p>
        </w:tc>
      </w:tr>
      <w:tr w:rsidR="00211F0F" w:rsidRPr="00C87D23" w14:paraId="23553677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19E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C703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C4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86A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9B7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59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FF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25F8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4966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B1A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7D0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99,82</w:t>
            </w:r>
          </w:p>
        </w:tc>
      </w:tr>
      <w:tr w:rsidR="00211F0F" w:rsidRPr="00C87D23" w14:paraId="6DA55B6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583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C17E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3B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1F8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570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1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2DA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3DDB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A66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B9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16E7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</w:tr>
      <w:tr w:rsidR="00211F0F" w:rsidRPr="00C87D23" w14:paraId="76D4F7B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92AB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A2D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0D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11D9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7CD7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F0C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C9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4DD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F70F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D3C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CD7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98,59</w:t>
            </w:r>
          </w:p>
        </w:tc>
      </w:tr>
      <w:tr w:rsidR="00211F0F" w:rsidRPr="00C87D23" w14:paraId="5878FA09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FA0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819A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E10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0C48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0337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45C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86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EC4D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3D2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54E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8D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211F0F" w:rsidRPr="00C87D23" w14:paraId="2C96B9A9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1020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61D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9C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2F3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69CC" w14:textId="77777777" w:rsidR="00211F0F" w:rsidRPr="00E627F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AB5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5E8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3C0E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9C3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9BE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44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B37694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422A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услуг, выполнение работ) муниципальных учреждений(организаций)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0D1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обеспечению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казенных учреждений ПМ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4D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F0C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F00F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73B3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646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7F5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58 311,37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36B4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53E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CACC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58 311,37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D4B1" w14:textId="77777777" w:rsidR="00211F0F" w:rsidRPr="00C87D2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11F0F" w:rsidRPr="00C87D23" w14:paraId="7B1DBF5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E1D4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4BAC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CE2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271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314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B1C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9 531,97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5EF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CF4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63FC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6CD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9 307,58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AFE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97,65</w:t>
            </w:r>
          </w:p>
        </w:tc>
      </w:tr>
      <w:tr w:rsidR="00211F0F" w:rsidRPr="00C87D23" w14:paraId="178E070D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E7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15B1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A0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45D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3F34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894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9 812,51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3FE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DD66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EA9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C5E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9 735,86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21C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99,22</w:t>
            </w:r>
          </w:p>
        </w:tc>
      </w:tr>
      <w:tr w:rsidR="00211F0F" w:rsidRPr="00C87D23" w14:paraId="1F39EB62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326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FFD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Култаевское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961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ED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DE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0C9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7 077,16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A3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8398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146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6A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6 640,08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FB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93,82</w:t>
            </w:r>
          </w:p>
        </w:tc>
      </w:tr>
      <w:tr w:rsidR="00211F0F" w:rsidRPr="00C87D23" w14:paraId="51C21B80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BF4F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EFBA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Кукуштанское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49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0E7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AC5F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5F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7 354,75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767C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7 235,68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46E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C7B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AD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7 235,68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03D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98,38</w:t>
            </w:r>
          </w:p>
        </w:tc>
      </w:tr>
      <w:tr w:rsidR="00211F0F" w:rsidRPr="00C87D23" w14:paraId="14A28199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EEA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EE0E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Лобановское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7F2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75D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C17C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7 109,53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C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C3A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C544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A0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6 979,41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536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98,17</w:t>
            </w:r>
          </w:p>
        </w:tc>
      </w:tr>
      <w:tr w:rsidR="00211F0F" w:rsidRPr="00C87D23" w14:paraId="35FDAB63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DDE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5BD6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Сылвенское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E094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4AD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4E0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20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7 345,91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523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C9D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F291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953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7 247,67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5871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98,66</w:t>
            </w:r>
          </w:p>
        </w:tc>
      </w:tr>
      <w:tr w:rsidR="00211F0F" w:rsidRPr="00C87D23" w14:paraId="47A1395C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C19D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9D4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Усть-Качкинское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35D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11F0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5F0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B23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9 850,06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F2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D3D6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79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0B9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9 832,34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764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99,82</w:t>
            </w:r>
          </w:p>
        </w:tc>
      </w:tr>
      <w:tr w:rsidR="00211F0F" w:rsidRPr="00C87D23" w14:paraId="5465B91E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C89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ACA4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43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2878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66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C4B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7 573,35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DF9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88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F90A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BC7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7 355,49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E8A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97,12</w:t>
            </w:r>
          </w:p>
        </w:tc>
      </w:tr>
      <w:tr w:rsidR="00211F0F" w:rsidRPr="00C87D23" w14:paraId="7C5D954B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B4C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A5EC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Юговское</w:t>
            </w:r>
            <w:proofErr w:type="spellEnd"/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3D7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9 806,35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5CFE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56CA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470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9 806,35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4BA8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63FD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D9C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3E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9 668,37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2C5B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98,59</w:t>
            </w:r>
          </w:p>
        </w:tc>
      </w:tr>
      <w:tr w:rsidR="00211F0F" w:rsidRPr="00C87D23" w14:paraId="3D9125A1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503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30C18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2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Юго-Камское 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4D0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CF37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27AD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089E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7 257,49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70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D29A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5215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DE7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7 171,23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AE0D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98,81</w:t>
            </w:r>
          </w:p>
        </w:tc>
      </w:tr>
      <w:tr w:rsidR="00211F0F" w:rsidRPr="00C87D23" w14:paraId="23D07EC5" w14:textId="77777777" w:rsidTr="001E1F4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6377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4C5" w14:textId="77777777" w:rsidR="00211F0F" w:rsidRPr="00E44DB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AE22C1">
              <w:rPr>
                <w:rFonts w:ascii="Times New Roman" w:hAnsi="Times New Roman" w:cs="Times New Roman"/>
                <w:sz w:val="24"/>
                <w:szCs w:val="24"/>
              </w:rPr>
              <w:t>УКС ПМО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74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0EF3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6489" w14:textId="77777777" w:rsidR="00211F0F" w:rsidRPr="00D85AF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90BF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2FA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E528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C30" w14:textId="77777777" w:rsidR="00211F0F" w:rsidRPr="00161451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9F2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961,95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3EB6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109C1D51" w14:textId="77777777" w:rsidR="00211F0F" w:rsidRPr="00DC314B" w:rsidRDefault="00211F0F" w:rsidP="00211F0F">
      <w:pPr>
        <w:pStyle w:val="af4"/>
        <w:ind w:left="142"/>
        <w:rPr>
          <w:rFonts w:ascii="Times New Roman" w:hAnsi="Times New Roman" w:cs="Times New Roman"/>
          <w:sz w:val="24"/>
          <w:szCs w:val="24"/>
        </w:rPr>
      </w:pPr>
    </w:p>
    <w:p w14:paraId="501D666B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EF0757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6F960BB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00D4C0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EEBC77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0FE98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F3CD23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1168DD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F0EC7C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AD10D0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6AC524" w14:textId="63FA7CD6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940931" w14:textId="19316269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99262C" w14:textId="0C5A192A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84160E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19DE27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6C638D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33C28F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BBB37A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E12CC1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7ED55D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EFD6EFE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98007B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575256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FE9D6A" w14:textId="77777777" w:rsidR="001E1F40" w:rsidRDefault="001E1F40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DCBFDF8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5DADAE0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0B9DAA" w14:textId="77777777" w:rsidR="00211F0F" w:rsidRDefault="00211F0F" w:rsidP="00211F0F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132273" w14:textId="77777777" w:rsidR="00211F0F" w:rsidRDefault="00211F0F" w:rsidP="00211F0F">
      <w:pPr>
        <w:pStyle w:val="ConsPlusNormal"/>
        <w:ind w:firstLine="10206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Таблица 3</w:t>
      </w:r>
    </w:p>
    <w:p w14:paraId="5F1D46B4" w14:textId="77777777" w:rsidR="00211F0F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12E58B0" w14:textId="77777777" w:rsidR="00211F0F" w:rsidRPr="005960E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Отчет</w:t>
      </w:r>
    </w:p>
    <w:p w14:paraId="6A0CFDA0" w14:textId="77777777" w:rsidR="00211F0F" w:rsidRPr="005960E2" w:rsidRDefault="00211F0F" w:rsidP="00211F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960E2">
        <w:rPr>
          <w:rFonts w:ascii="Times New Roman" w:hAnsi="Times New Roman" w:cs="Times New Roman"/>
          <w:sz w:val="28"/>
          <w:szCs w:val="28"/>
        </w:rPr>
        <w:t>о финансовом обеспечении муниципальной программы</w:t>
      </w:r>
    </w:p>
    <w:p w14:paraId="0F6ACAFB" w14:textId="77777777" w:rsidR="00211F0F" w:rsidRPr="00A13DAA" w:rsidRDefault="00211F0F" w:rsidP="00211F0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«Совершенствование муниципального управления </w:t>
      </w:r>
      <w:r w:rsidRPr="005960E2">
        <w:rPr>
          <w:rFonts w:ascii="Times New Roman" w:hAnsi="Times New Roman" w:cs="Times New Roman"/>
          <w:sz w:val="28"/>
          <w:szCs w:val="28"/>
        </w:rPr>
        <w:t>Пермского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округа»</w:t>
      </w:r>
    </w:p>
    <w:p w14:paraId="0EF9B4B0" w14:textId="77777777" w:rsidR="00211F0F" w:rsidRPr="00A13DAA" w:rsidRDefault="00211F0F" w:rsidP="00211F0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3544"/>
        <w:gridCol w:w="3543"/>
        <w:gridCol w:w="3403"/>
      </w:tblGrid>
      <w:tr w:rsidR="00211F0F" w:rsidRPr="001A533F" w14:paraId="05A7E0A3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B9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C39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366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Расходы на реализацию муниципальной программы за отчетный период, тыс. руб.</w:t>
            </w:r>
          </w:p>
        </w:tc>
      </w:tr>
      <w:tr w:rsidR="00211F0F" w:rsidRPr="001A533F" w14:paraId="555359FA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85F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0EEB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3931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F55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11F0F" w:rsidRPr="00F14948" w14:paraId="7B599954" w14:textId="77777777" w:rsidTr="001E1F40">
        <w:trPr>
          <w:trHeight w:val="2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AA14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6F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B30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DBBD" w14:textId="77777777" w:rsidR="00211F0F" w:rsidRPr="00F14948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49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11F0F" w:rsidRPr="001A533F" w14:paraId="7691FD92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2A2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A661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862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329 143,24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5B8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326 964,68</w:t>
            </w:r>
          </w:p>
        </w:tc>
      </w:tr>
      <w:tr w:rsidR="00211F0F" w:rsidRPr="001A533F" w14:paraId="55FB4369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C00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8FD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C4A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320 806,90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6D21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318 628,34</w:t>
            </w:r>
          </w:p>
        </w:tc>
      </w:tr>
      <w:tr w:rsidR="00211F0F" w:rsidRPr="001A533F" w14:paraId="4F136CFF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45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C01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194F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8 336,34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534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8 336,34</w:t>
            </w:r>
          </w:p>
        </w:tc>
      </w:tr>
      <w:tr w:rsidR="00211F0F" w:rsidRPr="001A533F" w14:paraId="5FDFD10D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5C1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9B1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B3EB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3429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23A53F22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67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C04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996B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831A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13F9B080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C82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1 «</w:t>
            </w:r>
            <w:r w:rsidRPr="004C3E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совершенствования муниципального управления Пермского муниципального 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0F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45F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172 412,47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A4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171 779,28</w:t>
            </w:r>
          </w:p>
        </w:tc>
      </w:tr>
      <w:tr w:rsidR="00211F0F" w:rsidRPr="001A533F" w14:paraId="73FEF4C5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5A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0F2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40E1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171 101,77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DF4B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170 468,58</w:t>
            </w:r>
          </w:p>
        </w:tc>
      </w:tr>
      <w:tr w:rsidR="00211F0F" w:rsidRPr="001A533F" w14:paraId="11B51BF8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1012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489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E90E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1 310,70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EE5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1 310,70</w:t>
            </w:r>
          </w:p>
        </w:tc>
      </w:tr>
      <w:tr w:rsidR="00211F0F" w:rsidRPr="001A533F" w14:paraId="67C18EBB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77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B782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B51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1C6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1A3ED74C" w14:textId="77777777" w:rsidTr="001E1F40"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8AA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FA8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9AD5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A109" w14:textId="77777777" w:rsidR="00211F0F" w:rsidRPr="003C6C82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547DA162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6505A" w14:textId="65E58042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2 «Содействие развитию институтов гражданского общества и общественных инициатив</w:t>
            </w:r>
            <w:r w:rsidR="001E1F40">
              <w:t xml:space="preserve"> </w:t>
            </w:r>
            <w:r w:rsidR="001E1F40" w:rsidRPr="001E1F40">
              <w:rPr>
                <w:rFonts w:ascii="Times New Roman" w:hAnsi="Times New Roman" w:cs="Times New Roman"/>
                <w:sz w:val="24"/>
                <w:szCs w:val="24"/>
              </w:rPr>
              <w:t>в Пермском муниципальном округе»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936A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3A20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14 341,69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B7C4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14 341,69</w:t>
            </w:r>
          </w:p>
        </w:tc>
      </w:tr>
      <w:tr w:rsidR="00211F0F" w:rsidRPr="001A533F" w14:paraId="24F6A37D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51BD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09B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5553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7 316,05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3DC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7 316,05</w:t>
            </w:r>
          </w:p>
        </w:tc>
      </w:tr>
      <w:tr w:rsidR="00211F0F" w:rsidRPr="001A533F" w14:paraId="78AF01D1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AA6D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57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C3AE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7 025,64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3AB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7 025,64</w:t>
            </w:r>
          </w:p>
        </w:tc>
      </w:tr>
      <w:tr w:rsidR="00211F0F" w:rsidRPr="001A533F" w14:paraId="60ED38CA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5A1F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6D7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D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551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355C4635" w14:textId="77777777" w:rsidTr="001E1F40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AAC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16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449A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810B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1EDC2161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E3679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Подпрограмма 3 «Гармонизация межнациональных и межконфессиональных отношений на территории Пермского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3EB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9E8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1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</w:tr>
      <w:tr w:rsidR="00211F0F" w:rsidRPr="00484493" w14:paraId="22AE548A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4A7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D62F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03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415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396,68</w:t>
            </w:r>
          </w:p>
        </w:tc>
      </w:tr>
      <w:tr w:rsidR="00211F0F" w:rsidRPr="00484493" w14:paraId="24A36F5F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EDF2E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2C7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3702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B8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3D0A00D3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F46468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BBE7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69C2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C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484493" w14:paraId="0BD735B4" w14:textId="77777777" w:rsidTr="001E1F40"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43CE60F7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B40D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4C23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A665" w14:textId="77777777" w:rsidR="00211F0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7FCB2CFE" w14:textId="77777777" w:rsidTr="001E1F40"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3F908" w14:textId="307660F6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«Обеспечение деятельности </w:t>
            </w:r>
            <w:r w:rsidR="005845D6"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E1F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 xml:space="preserve">казенных учреждений Пермского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346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C0E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7E2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141 992,40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F2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140 447,03</w:t>
            </w:r>
          </w:p>
        </w:tc>
      </w:tr>
      <w:tr w:rsidR="00211F0F" w:rsidRPr="001A533F" w14:paraId="43138FE4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A047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3D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285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141 992,40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444A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140 447,03</w:t>
            </w:r>
          </w:p>
        </w:tc>
      </w:tr>
      <w:tr w:rsidR="00211F0F" w:rsidRPr="001A533F" w14:paraId="3334A849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402D4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98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E2D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826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0022CE03" w14:textId="77777777" w:rsidTr="001E1F40"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8C360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FEF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8F9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ED7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1F0F" w:rsidRPr="001A533F" w14:paraId="6FA02EE4" w14:textId="77777777" w:rsidTr="001E1F40"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EF6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435" w14:textId="77777777" w:rsidR="00211F0F" w:rsidRPr="001A533F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33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29C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018" w14:textId="77777777" w:rsidR="00211F0F" w:rsidRPr="00484493" w:rsidRDefault="00211F0F" w:rsidP="001E1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F33C72E" w14:textId="77777777" w:rsidR="00211F0F" w:rsidRDefault="00211F0F" w:rsidP="00211F0F">
      <w:pPr>
        <w:pStyle w:val="ConsPlusNormal"/>
        <w:jc w:val="both"/>
        <w:rPr>
          <w:rFonts w:ascii="Times New Roman" w:hAnsi="Times New Roman" w:cs="Times New Roman"/>
        </w:rPr>
      </w:pPr>
    </w:p>
    <w:p w14:paraId="306D2546" w14:textId="77777777" w:rsidR="00211F0F" w:rsidRDefault="00211F0F" w:rsidP="00211F0F">
      <w:pPr>
        <w:pStyle w:val="ConsPlusNormal"/>
        <w:ind w:firstLine="10206"/>
        <w:rPr>
          <w:rFonts w:ascii="Times New Roman" w:hAnsi="Times New Roman" w:cs="Times New Roman"/>
          <w:sz w:val="28"/>
          <w:szCs w:val="28"/>
        </w:rPr>
      </w:pPr>
    </w:p>
    <w:p w14:paraId="628E3DD6" w14:textId="77777777" w:rsidR="00F11798" w:rsidRDefault="00F11798" w:rsidP="00C973F6">
      <w:pPr>
        <w:pStyle w:val="af4"/>
        <w:rPr>
          <w:rFonts w:ascii="Times New Roman" w:hAnsi="Times New Roman" w:cs="Times New Roman"/>
          <w:sz w:val="28"/>
          <w:szCs w:val="28"/>
        </w:rPr>
        <w:sectPr w:rsidR="00F11798" w:rsidSect="00E954F0">
          <w:footerReference w:type="default" r:id="rId8"/>
          <w:pgSz w:w="16840" w:h="11906" w:orient="landscape"/>
          <w:pgMar w:top="567" w:right="567" w:bottom="142" w:left="1134" w:header="709" w:footer="159" w:gutter="0"/>
          <w:cols w:space="708"/>
          <w:docGrid w:linePitch="360"/>
        </w:sectPr>
      </w:pPr>
    </w:p>
    <w:p w14:paraId="068DC81D" w14:textId="77777777" w:rsidR="00F11798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842A7A7" w14:textId="77777777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65E1B" w14:textId="05260F73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 к годовому отчету о ходе реализации и оценке эффективности муниципальной программы «</w:t>
      </w:r>
      <w:r w:rsidR="00B95B6B" w:rsidRPr="00B95B6B">
        <w:rPr>
          <w:rFonts w:ascii="Times New Roman" w:hAnsi="Times New Roman" w:cs="Times New Roman"/>
          <w:b/>
          <w:sz w:val="28"/>
          <w:szCs w:val="28"/>
        </w:rPr>
        <w:t>Совершенствование муниципального управления Пермского муниципального округа»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AF4DA45" w14:textId="3B633980" w:rsidR="00F11798" w:rsidRPr="00393333" w:rsidRDefault="00F11798" w:rsidP="00B12E0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за 202</w:t>
      </w:r>
      <w:r w:rsidR="00B95B6B">
        <w:rPr>
          <w:rFonts w:ascii="Times New Roman" w:hAnsi="Times New Roman" w:cs="Times New Roman"/>
          <w:b/>
          <w:sz w:val="28"/>
          <w:szCs w:val="28"/>
        </w:rPr>
        <w:t>3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E666633" w14:textId="77777777" w:rsidR="00F11798" w:rsidRPr="00393333" w:rsidRDefault="00F11798" w:rsidP="00B12E0E">
      <w:pPr>
        <w:spacing w:after="0"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96BB8A6" w14:textId="63DC4552" w:rsidR="00F11798" w:rsidRPr="00790E3D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B95B6B" w:rsidRPr="00B95B6B">
        <w:rPr>
          <w:rFonts w:ascii="Times New Roman" w:hAnsi="Times New Roman" w:cs="Times New Roman"/>
          <w:sz w:val="28"/>
          <w:szCs w:val="28"/>
        </w:rPr>
        <w:t>«Совершенствование муниципального управления Пермского муниципального округа»</w:t>
      </w:r>
      <w:r w:rsidRPr="00393333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40041F">
        <w:rPr>
          <w:rFonts w:ascii="Times New Roman" w:hAnsi="Times New Roman" w:cs="Times New Roman"/>
          <w:sz w:val="28"/>
          <w:szCs w:val="28"/>
        </w:rPr>
        <w:t>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8F63FA" w:rsidRPr="008F63FA">
        <w:rPr>
          <w:rFonts w:ascii="Times New Roman" w:hAnsi="Times New Roman" w:cs="Times New Roman"/>
          <w:sz w:val="28"/>
          <w:szCs w:val="28"/>
        </w:rPr>
        <w:t>администрации Пермского муниципального округа Пермского края от 18 января 2023 г. № СЭД-2023-299-01-01-05.С-24 (в редакции постановлений администрации Пермского муниципального округа Пермского края от 22 марта 2023 г. № СЭД-2023-299-01-01-05.С-163, от  01  июня 2023 г. № СЭД-2023-299-01-01-05.С-422, от 07 августа 2023 г. №  СЭД-2023-299-01-01-05.С-611, от 20 сентября 2023 № СЭД-2023-299-01-01-05.С-728, от 10 ноября 2023 г. СЭД-2023-299-01-01-05.С-877, от 22 декабря 2023 г. № СЭД-2023-299-01-01-05.С-1017</w:t>
      </w:r>
      <w:r w:rsidR="00EE3CB9">
        <w:rPr>
          <w:rFonts w:ascii="Times New Roman" w:hAnsi="Times New Roman" w:cs="Times New Roman"/>
          <w:sz w:val="28"/>
          <w:szCs w:val="28"/>
        </w:rPr>
        <w:t xml:space="preserve">, </w:t>
      </w:r>
      <w:r w:rsidR="00EE3CB9" w:rsidRPr="00EE3CB9">
        <w:rPr>
          <w:rFonts w:ascii="Times New Roman" w:hAnsi="Times New Roman" w:cs="Times New Roman"/>
          <w:sz w:val="28"/>
          <w:szCs w:val="28"/>
        </w:rPr>
        <w:t>от 29</w:t>
      </w:r>
      <w:r w:rsidR="00EE3CB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E3CB9" w:rsidRPr="00EE3CB9">
        <w:rPr>
          <w:rFonts w:ascii="Times New Roman" w:hAnsi="Times New Roman" w:cs="Times New Roman"/>
          <w:sz w:val="28"/>
          <w:szCs w:val="28"/>
        </w:rPr>
        <w:t>2023</w:t>
      </w:r>
      <w:r w:rsidR="00EE3CB9">
        <w:rPr>
          <w:rFonts w:ascii="Times New Roman" w:hAnsi="Times New Roman" w:cs="Times New Roman"/>
          <w:sz w:val="28"/>
          <w:szCs w:val="28"/>
        </w:rPr>
        <w:t xml:space="preserve"> г. </w:t>
      </w:r>
      <w:r w:rsidR="00EE3CB9" w:rsidRPr="00EE3CB9">
        <w:rPr>
          <w:rFonts w:ascii="Times New Roman" w:hAnsi="Times New Roman" w:cs="Times New Roman"/>
          <w:sz w:val="28"/>
          <w:szCs w:val="28"/>
        </w:rPr>
        <w:t>№ СЭД-2023-299-01-01-05.С-1067</w:t>
      </w:r>
      <w:r w:rsidR="008F63FA" w:rsidRPr="008F63FA">
        <w:rPr>
          <w:rFonts w:ascii="Times New Roman" w:hAnsi="Times New Roman" w:cs="Times New Roman"/>
          <w:sz w:val="28"/>
          <w:szCs w:val="28"/>
        </w:rPr>
        <w:t>)</w:t>
      </w:r>
      <w:r w:rsidR="008F63FA">
        <w:rPr>
          <w:rFonts w:ascii="Times New Roman" w:hAnsi="Times New Roman" w:cs="Times New Roman"/>
          <w:sz w:val="28"/>
          <w:szCs w:val="28"/>
        </w:rPr>
        <w:t xml:space="preserve"> </w:t>
      </w:r>
      <w:r w:rsidRPr="00790E3D">
        <w:rPr>
          <w:rFonts w:ascii="Times New Roman" w:hAnsi="Times New Roman" w:cs="Times New Roman"/>
          <w:sz w:val="28"/>
          <w:szCs w:val="28"/>
        </w:rPr>
        <w:t>(далее – муниципальная программа).</w:t>
      </w:r>
    </w:p>
    <w:p w14:paraId="065DE5CE" w14:textId="77777777" w:rsidR="006056DE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Цел</w:t>
      </w:r>
      <w:r w:rsidR="006056DE">
        <w:rPr>
          <w:rFonts w:ascii="Times New Roman" w:hAnsi="Times New Roman" w:cs="Times New Roman"/>
          <w:b/>
          <w:sz w:val="28"/>
          <w:szCs w:val="28"/>
        </w:rPr>
        <w:t>и</w:t>
      </w:r>
      <w:r w:rsidRPr="0039333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программы: </w:t>
      </w:r>
    </w:p>
    <w:p w14:paraId="41C9FC51" w14:textId="5B45BB85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1. Повышение эффективности муниципального управления в Пермском муниципальном округе. </w:t>
      </w:r>
    </w:p>
    <w:p w14:paraId="7CE181D8" w14:textId="7777777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2. Создание условий для совершенствования муниципального управления.</w:t>
      </w:r>
    </w:p>
    <w:p w14:paraId="723F342D" w14:textId="7777777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3. Создание условий для участия населения в осуществлении местного самоуправления.</w:t>
      </w:r>
    </w:p>
    <w:p w14:paraId="1D37B330" w14:textId="77777777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4. Укрепление гражданского единства, гармонизация межнациональных и межконфессиональных отношений в Пермском муниципальном округе.</w:t>
      </w:r>
    </w:p>
    <w:p w14:paraId="76979E0F" w14:textId="7CE1F20E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 xml:space="preserve">Задачи муниципальной программы: </w:t>
      </w:r>
    </w:p>
    <w:p w14:paraId="4C2B95B9" w14:textId="0DEE53DB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1. Повышение эффективности деятельности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6DE">
        <w:rPr>
          <w:rFonts w:ascii="Times New Roman" w:hAnsi="Times New Roman" w:cs="Times New Roman"/>
          <w:sz w:val="28"/>
          <w:szCs w:val="28"/>
        </w:rPr>
        <w:t>по решению вопросов местного значения.</w:t>
      </w:r>
    </w:p>
    <w:p w14:paraId="3F1BBB77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2. Совершенствование и развитие системы муниципального управления с использованием современных информационных технологий.</w:t>
      </w:r>
    </w:p>
    <w:p w14:paraId="0CB0B97A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3. Повышение качества и доступности муниципальных услуг, организация предоставления муниципальных услуг в электронном виде.</w:t>
      </w:r>
    </w:p>
    <w:p w14:paraId="6E9C4AC0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4. Формирование высококвалифицированного кадрового состава администрации Пермского муниципального округа, оптимальной численности и повышение эффективности его работы.</w:t>
      </w:r>
    </w:p>
    <w:p w14:paraId="7CEC9884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5. Повышение открытости в деятельности администрации Пермского муниципального округа.</w:t>
      </w:r>
    </w:p>
    <w:p w14:paraId="1BA3E808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6. Создание эффективного механизма взаимодействия администрации Пермского муниципального округа и населения.</w:t>
      </w:r>
    </w:p>
    <w:p w14:paraId="7A0939E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lastRenderedPageBreak/>
        <w:t>7. Создание условий для развития территориального общественного самоуправления, местных сообществ и общественных инициатив.</w:t>
      </w:r>
    </w:p>
    <w:p w14:paraId="4EFFE35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8. Формирование межнационального и межконфессионального сотрудничества в Пермском муниципальном округе </w:t>
      </w:r>
    </w:p>
    <w:p w14:paraId="49C204FB" w14:textId="77777777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9. Профилактика и предупреждение конфликтов на почве межнациональных и межконфессиональных отношений в Пермском муниципальном округе.</w:t>
      </w:r>
    </w:p>
    <w:p w14:paraId="3345F2BE" w14:textId="758F8882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 xml:space="preserve">10. Создание единого IT-центра в Пермском муниципальном округе для ускорения процессов цифровизации, унификации, электронного документооборота. </w:t>
      </w:r>
    </w:p>
    <w:p w14:paraId="470F51EF" w14:textId="1D7E2989" w:rsidR="006056DE" w:rsidRPr="006056DE" w:rsidRDefault="006056D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11. Создание единого центра управления транспортом для повышения эффективности и прозрачности эксплуатации муниципальных автотранспортных средств.</w:t>
      </w:r>
    </w:p>
    <w:p w14:paraId="3CE5954C" w14:textId="77777777" w:rsidR="00F11798" w:rsidRPr="00393333" w:rsidRDefault="00F11798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Координатор муниципальной программы:</w:t>
      </w:r>
    </w:p>
    <w:p w14:paraId="41A91615" w14:textId="1DBD0B46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56DE">
        <w:rPr>
          <w:rFonts w:ascii="Times New Roman" w:hAnsi="Times New Roman" w:cs="Times New Roman"/>
          <w:sz w:val="28"/>
          <w:szCs w:val="28"/>
        </w:rPr>
        <w:t>Заместитель главы администрации Пермского муниципального округа Пермского края, руководитель аппарата администрации Пермского муниципального округа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6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8A262" w14:textId="0EC103D7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Исполнители муниципальной программы:</w:t>
      </w:r>
    </w:p>
    <w:p w14:paraId="348B65AA" w14:textId="2A7FC022" w:rsidR="006056DE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Ответственный исполнитель – </w:t>
      </w:r>
      <w:r w:rsidR="006056DE" w:rsidRPr="006056DE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 (далее по тексту – Администрация)</w:t>
      </w:r>
      <w:r w:rsidR="006056DE">
        <w:rPr>
          <w:rFonts w:ascii="Times New Roman" w:hAnsi="Times New Roman" w:cs="Times New Roman"/>
          <w:sz w:val="28"/>
          <w:szCs w:val="28"/>
        </w:rPr>
        <w:t>.</w:t>
      </w:r>
    </w:p>
    <w:p w14:paraId="412C469D" w14:textId="62C7EA98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Соисполнители:</w:t>
      </w:r>
    </w:p>
    <w:p w14:paraId="06E0814C" w14:textId="5C319B2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1. Управление правового обеспечения и муниципального контроля администрации Пермского муниципального округа Пермского края (далее по тексту – УПО и МК ПМО).</w:t>
      </w:r>
    </w:p>
    <w:p w14:paraId="6DCCFC7A" w14:textId="749EDE4E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Гамовское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6BFEB32D" w14:textId="1882CD67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Кондратовское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252CC3E7" w14:textId="64D88DD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056DE">
        <w:rPr>
          <w:rFonts w:ascii="Times New Roman" w:hAnsi="Times New Roman"/>
          <w:sz w:val="28"/>
          <w:szCs w:val="28"/>
        </w:rPr>
        <w:t>. Култаевское территориальное управление администрации Пермского муниципального округа Пермского края (далее по тексту – Култаевское ТУ).</w:t>
      </w:r>
    </w:p>
    <w:p w14:paraId="416446D1" w14:textId="0140C53C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Кукуштанское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3EFD87DB" w14:textId="70B2DE4F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Лобановское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ТУ).</w:t>
      </w:r>
    </w:p>
    <w:p w14:paraId="1F51C4C9" w14:textId="4DE73C0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Сылвенское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EF71FE6" w14:textId="6A9382D9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Усть-Качкинское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098F7BF9" w14:textId="0C4C266A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056DE">
        <w:rPr>
          <w:rFonts w:ascii="Times New Roman" w:hAnsi="Times New Roman"/>
          <w:sz w:val="28"/>
          <w:szCs w:val="28"/>
        </w:rPr>
        <w:t>. Фроловское территориальное управление администрации Пермского муниципального округа Пермского края (далее по тексту – Фроловское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093A286" w14:textId="2F34D084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056D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056DE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территориальное управление администрации Пермского муниципального округа Пермского края (далее по тексту – </w:t>
      </w:r>
      <w:proofErr w:type="spellStart"/>
      <w:r w:rsidRPr="006056DE">
        <w:rPr>
          <w:rFonts w:ascii="Times New Roman" w:hAnsi="Times New Roman"/>
          <w:sz w:val="28"/>
          <w:szCs w:val="28"/>
        </w:rPr>
        <w:t>Юговское</w:t>
      </w:r>
      <w:proofErr w:type="spellEnd"/>
      <w:r w:rsidRPr="006056DE">
        <w:rPr>
          <w:rFonts w:ascii="Times New Roman" w:hAnsi="Times New Roman"/>
          <w:sz w:val="28"/>
          <w:szCs w:val="28"/>
        </w:rPr>
        <w:t xml:space="preserve">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ACEC8D2" w14:textId="2E9AB1E9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1</w:t>
      </w:r>
      <w:r w:rsidRPr="006056DE">
        <w:rPr>
          <w:rFonts w:ascii="Times New Roman" w:hAnsi="Times New Roman"/>
          <w:sz w:val="28"/>
          <w:szCs w:val="28"/>
        </w:rPr>
        <w:t>. Юго-Камское территориальное управление администрации Пермского муниципального округа Пермского края (далее по тексту – Юго-Камское ТУ)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798ED5DC" w14:textId="6CADFF7C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 w:rsidR="008F63FA">
        <w:rPr>
          <w:rFonts w:ascii="Times New Roman" w:hAnsi="Times New Roman"/>
          <w:sz w:val="28"/>
          <w:szCs w:val="28"/>
        </w:rPr>
        <w:t>2</w:t>
      </w:r>
      <w:r w:rsidRPr="006056DE">
        <w:rPr>
          <w:rFonts w:ascii="Times New Roman" w:hAnsi="Times New Roman"/>
          <w:sz w:val="28"/>
          <w:szCs w:val="28"/>
        </w:rPr>
        <w:t>. Муниципальное казенное учреждение «Архив Пермского муниципального округа» (далее по тексту – Архив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514A7AB5" w14:textId="34A7D8AD" w:rsidR="008F63FA" w:rsidRPr="006056DE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6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8F63FA">
        <w:rPr>
          <w:rFonts w:ascii="Times New Roman" w:hAnsi="Times New Roman"/>
          <w:sz w:val="28"/>
          <w:szCs w:val="28"/>
        </w:rPr>
        <w:t>. Муниципальное автономное учреждение Пермского муниципального округа в сфере средств массовой информации «Информационный центр</w:t>
      </w:r>
      <w:r>
        <w:rPr>
          <w:rFonts w:ascii="Times New Roman" w:hAnsi="Times New Roman"/>
          <w:sz w:val="28"/>
          <w:szCs w:val="28"/>
        </w:rPr>
        <w:t xml:space="preserve">» (далее по тексту – </w:t>
      </w:r>
      <w:proofErr w:type="spellStart"/>
      <w:r>
        <w:rPr>
          <w:rFonts w:ascii="Times New Roman" w:hAnsi="Times New Roman"/>
          <w:sz w:val="28"/>
          <w:szCs w:val="28"/>
        </w:rPr>
        <w:t>Инфоцентр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14:paraId="1B76E3C2" w14:textId="4F01FF86" w:rsid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</w:t>
      </w:r>
      <w:r w:rsidR="008F63FA">
        <w:rPr>
          <w:rFonts w:ascii="Times New Roman" w:hAnsi="Times New Roman"/>
          <w:sz w:val="28"/>
          <w:szCs w:val="28"/>
        </w:rPr>
        <w:t>4</w:t>
      </w:r>
      <w:r w:rsidRPr="006056DE">
        <w:rPr>
          <w:rFonts w:ascii="Times New Roman" w:hAnsi="Times New Roman"/>
          <w:sz w:val="28"/>
          <w:szCs w:val="28"/>
        </w:rPr>
        <w:t>. Муниципальное казенное учреждение «Управление по обеспечению деятельности органов местного самоуправления и муниципальных казенных учреждений Пермского муниципального округа» (далее по тексту – МКУ УОД ОМСУ и МКУ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1FCBC420" w14:textId="3AAB03A9" w:rsidR="008F63FA" w:rsidRPr="006056DE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F63F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8F63FA">
        <w:rPr>
          <w:rFonts w:ascii="Times New Roman" w:hAnsi="Times New Roman"/>
          <w:sz w:val="28"/>
          <w:szCs w:val="28"/>
        </w:rPr>
        <w:t>. Муниципальное учреждение «Управление капитального строительства Пермского муниципального округа» (далее по тексту – УКС ПМО)</w:t>
      </w:r>
      <w:r>
        <w:rPr>
          <w:rFonts w:ascii="Times New Roman" w:hAnsi="Times New Roman"/>
          <w:sz w:val="28"/>
          <w:szCs w:val="28"/>
        </w:rPr>
        <w:t>;</w:t>
      </w:r>
    </w:p>
    <w:p w14:paraId="3B0C4FD6" w14:textId="41EB7826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16. Муниципальное казенное учреждение «Управление благоустройством Пермского муниципального округа» (далее по тексту – УБ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25F8DB8" w14:textId="087FC714" w:rsidR="006056DE" w:rsidRPr="006056DE" w:rsidRDefault="006056DE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056DE">
        <w:rPr>
          <w:rFonts w:ascii="Times New Roman" w:hAnsi="Times New Roman"/>
          <w:sz w:val="28"/>
          <w:szCs w:val="28"/>
        </w:rPr>
        <w:t>17. Управление по развитию инфраструктуры администрации Пермского муниципального округа Пермского края (далее по тексту – УРИ ПМО)</w:t>
      </w:r>
      <w:r w:rsidR="008F63FA">
        <w:rPr>
          <w:rFonts w:ascii="Times New Roman" w:hAnsi="Times New Roman"/>
          <w:sz w:val="28"/>
          <w:szCs w:val="28"/>
        </w:rPr>
        <w:t>;</w:t>
      </w:r>
    </w:p>
    <w:p w14:paraId="66F2D718" w14:textId="69DEE011" w:rsidR="008F63FA" w:rsidRDefault="008F63FA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8F63FA">
        <w:rPr>
          <w:rFonts w:ascii="Times New Roman" w:hAnsi="Times New Roman"/>
          <w:sz w:val="28"/>
          <w:szCs w:val="28"/>
        </w:rPr>
        <w:t>Управление социального развития администрации Пермского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14:paraId="3A67CE2E" w14:textId="20F92749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Объемы и источники финансирования муниципальной программы:</w:t>
      </w:r>
    </w:p>
    <w:p w14:paraId="3B5D9C45" w14:textId="68138CB6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6056DE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Программы осуществлялась за счет средств бюджета Пермского муниципального </w:t>
      </w:r>
      <w:r w:rsidR="006056DE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>, бюджета Пермского края.</w:t>
      </w:r>
    </w:p>
    <w:p w14:paraId="1140C994" w14:textId="7036BCE7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Pr="00343CB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16EE2">
        <w:rPr>
          <w:rFonts w:ascii="Times New Roman" w:hAnsi="Times New Roman" w:cs="Times New Roman"/>
          <w:sz w:val="28"/>
          <w:szCs w:val="28"/>
        </w:rPr>
        <w:t>2 718 617,55</w:t>
      </w:r>
      <w:r w:rsidRPr="00343CB2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393333">
        <w:rPr>
          <w:rFonts w:ascii="Times New Roman" w:hAnsi="Times New Roman" w:cs="Times New Roman"/>
          <w:sz w:val="28"/>
          <w:szCs w:val="28"/>
        </w:rPr>
        <w:t>рублей, в том числе на 202</w:t>
      </w:r>
      <w:r w:rsidR="006056DE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</w:t>
      </w:r>
      <w:r w:rsidRPr="001A2013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D34943">
        <w:rPr>
          <w:rFonts w:ascii="Times New Roman" w:hAnsi="Times New Roman" w:cs="Times New Roman"/>
          <w:sz w:val="28"/>
          <w:szCs w:val="28"/>
        </w:rPr>
        <w:t>329 143,24</w:t>
      </w:r>
      <w:r w:rsidRPr="001A2013">
        <w:rPr>
          <w:rFonts w:ascii="Times New Roman" w:hAnsi="Times New Roman" w:cs="Times New Roman"/>
          <w:sz w:val="28"/>
          <w:szCs w:val="28"/>
        </w:rPr>
        <w:t xml:space="preserve"> тыс. рублей, освоено – </w:t>
      </w:r>
      <w:r w:rsidR="00D34943">
        <w:rPr>
          <w:rFonts w:ascii="Times New Roman" w:hAnsi="Times New Roman" w:cs="Times New Roman"/>
          <w:sz w:val="28"/>
          <w:szCs w:val="28"/>
        </w:rPr>
        <w:t>326 964,68</w:t>
      </w:r>
      <w:r w:rsidRPr="001A201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34943">
        <w:rPr>
          <w:rFonts w:ascii="Times New Roman" w:hAnsi="Times New Roman" w:cs="Times New Roman"/>
          <w:sz w:val="28"/>
          <w:szCs w:val="28"/>
        </w:rPr>
        <w:t>99,34</w:t>
      </w:r>
      <w:r w:rsidRPr="001A2013">
        <w:rPr>
          <w:rFonts w:ascii="Times New Roman" w:hAnsi="Times New Roman" w:cs="Times New Roman"/>
          <w:sz w:val="28"/>
          <w:szCs w:val="28"/>
        </w:rPr>
        <w:t>%), в том числе:</w:t>
      </w:r>
    </w:p>
    <w:p w14:paraId="7D81E351" w14:textId="5D76ED4A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>- за счёт средств бюджета Пермского муниципального</w:t>
      </w:r>
      <w:r w:rsidR="006056DE">
        <w:rPr>
          <w:rFonts w:ascii="Times New Roman" w:hAnsi="Times New Roman"/>
          <w:sz w:val="28"/>
          <w:szCs w:val="28"/>
        </w:rPr>
        <w:t xml:space="preserve"> округа </w:t>
      </w:r>
      <w:r w:rsidRPr="009342C0">
        <w:rPr>
          <w:rFonts w:ascii="Times New Roman" w:hAnsi="Times New Roman" w:cs="Times New Roman"/>
          <w:sz w:val="28"/>
          <w:szCs w:val="28"/>
        </w:rPr>
        <w:t xml:space="preserve">– </w:t>
      </w:r>
      <w:r w:rsidR="008C1ED6">
        <w:rPr>
          <w:rFonts w:ascii="Times New Roman" w:hAnsi="Times New Roman" w:cs="Times New Roman"/>
          <w:sz w:val="28"/>
          <w:szCs w:val="28"/>
        </w:rPr>
        <w:t>2 681 839,91</w:t>
      </w:r>
      <w:r w:rsidRPr="009342C0">
        <w:rPr>
          <w:rFonts w:ascii="Times New Roman" w:hAnsi="Times New Roman" w:cs="Times New Roman"/>
          <w:sz w:val="28"/>
          <w:szCs w:val="28"/>
        </w:rPr>
        <w:t xml:space="preserve"> тыс. рублей, из них на 202</w:t>
      </w:r>
      <w:r w:rsidR="006056DE">
        <w:rPr>
          <w:rFonts w:ascii="Times New Roman" w:hAnsi="Times New Roman" w:cs="Times New Roman"/>
          <w:sz w:val="28"/>
          <w:szCs w:val="28"/>
        </w:rPr>
        <w:t>3</w:t>
      </w:r>
      <w:r w:rsidRPr="009342C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462D0F">
        <w:rPr>
          <w:rFonts w:ascii="Times New Roman" w:hAnsi="Times New Roman" w:cs="Times New Roman"/>
          <w:sz w:val="28"/>
          <w:szCs w:val="28"/>
        </w:rPr>
        <w:t>320 806,9</w:t>
      </w:r>
      <w:r w:rsidRPr="009342C0">
        <w:rPr>
          <w:rFonts w:ascii="Times New Roman" w:hAnsi="Times New Roman" w:cs="Times New Roman"/>
          <w:sz w:val="28"/>
          <w:szCs w:val="28"/>
        </w:rPr>
        <w:t xml:space="preserve"> тыс. рублей, освоено – </w:t>
      </w:r>
      <w:r w:rsidR="00462D0F">
        <w:rPr>
          <w:rFonts w:ascii="Times New Roman" w:hAnsi="Times New Roman" w:cs="Times New Roman"/>
          <w:sz w:val="28"/>
          <w:szCs w:val="28"/>
        </w:rPr>
        <w:t>318 628,34</w:t>
      </w:r>
      <w:r w:rsidRPr="009342C0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462D0F">
        <w:rPr>
          <w:rFonts w:ascii="Times New Roman" w:hAnsi="Times New Roman"/>
          <w:sz w:val="28"/>
          <w:szCs w:val="28"/>
        </w:rPr>
        <w:t>99,32</w:t>
      </w:r>
      <w:r w:rsidRPr="00462D0F">
        <w:rPr>
          <w:rFonts w:ascii="Times New Roman" w:hAnsi="Times New Roman"/>
          <w:sz w:val="28"/>
          <w:szCs w:val="28"/>
        </w:rPr>
        <w:t xml:space="preserve">%), из них </w:t>
      </w:r>
      <w:r w:rsidR="00462D0F" w:rsidRPr="00462D0F">
        <w:rPr>
          <w:rFonts w:ascii="Times New Roman" w:hAnsi="Times New Roman"/>
          <w:sz w:val="28"/>
          <w:szCs w:val="28"/>
        </w:rPr>
        <w:t>2 178,56</w:t>
      </w:r>
      <w:r w:rsidRPr="00462D0F">
        <w:rPr>
          <w:rFonts w:ascii="Times New Roman" w:hAnsi="Times New Roman"/>
          <w:sz w:val="28"/>
          <w:szCs w:val="28"/>
        </w:rPr>
        <w:t xml:space="preserve"> тыс. р</w:t>
      </w:r>
      <w:r w:rsidR="00C04364" w:rsidRPr="00462D0F">
        <w:rPr>
          <w:rFonts w:ascii="Times New Roman" w:hAnsi="Times New Roman"/>
          <w:sz w:val="28"/>
          <w:szCs w:val="28"/>
        </w:rPr>
        <w:t xml:space="preserve">уб. остались не освоенными </w:t>
      </w:r>
      <w:r w:rsidR="00462D0F">
        <w:rPr>
          <w:rFonts w:ascii="Times New Roman" w:hAnsi="Times New Roman"/>
          <w:sz w:val="28"/>
          <w:szCs w:val="28"/>
        </w:rPr>
        <w:t>по администрации ПМО в сумме 16,2 т</w:t>
      </w:r>
      <w:r w:rsidR="00110D5E">
        <w:rPr>
          <w:rFonts w:ascii="Times New Roman" w:hAnsi="Times New Roman"/>
          <w:sz w:val="28"/>
          <w:szCs w:val="28"/>
        </w:rPr>
        <w:t xml:space="preserve">ыс. </w:t>
      </w:r>
      <w:r w:rsidR="00462D0F">
        <w:rPr>
          <w:rFonts w:ascii="Times New Roman" w:hAnsi="Times New Roman"/>
          <w:sz w:val="28"/>
          <w:szCs w:val="28"/>
        </w:rPr>
        <w:t>р</w:t>
      </w:r>
      <w:r w:rsidR="00110D5E">
        <w:rPr>
          <w:rFonts w:ascii="Times New Roman" w:hAnsi="Times New Roman"/>
          <w:sz w:val="28"/>
          <w:szCs w:val="28"/>
        </w:rPr>
        <w:t>уб</w:t>
      </w:r>
      <w:r w:rsidR="00462D0F">
        <w:rPr>
          <w:rFonts w:ascii="Times New Roman" w:hAnsi="Times New Roman"/>
          <w:sz w:val="28"/>
          <w:szCs w:val="28"/>
        </w:rPr>
        <w:t>.</w:t>
      </w:r>
      <w:r w:rsidR="00110D5E">
        <w:rPr>
          <w:rFonts w:ascii="Times New Roman" w:hAnsi="Times New Roman"/>
          <w:sz w:val="28"/>
          <w:szCs w:val="28"/>
        </w:rPr>
        <w:t>(</w:t>
      </w:r>
      <w:r w:rsidR="00110D5E">
        <w:rPr>
          <w:rFonts w:ascii="Times New Roman" w:hAnsi="Times New Roman" w:cs="Times New Roman"/>
          <w:sz w:val="28"/>
          <w:szCs w:val="28"/>
        </w:rPr>
        <w:t>м</w:t>
      </w:r>
      <w:r w:rsidR="00110D5E" w:rsidRPr="00110D5E">
        <w:rPr>
          <w:rFonts w:ascii="Times New Roman" w:hAnsi="Times New Roman"/>
          <w:sz w:val="28"/>
          <w:szCs w:val="28"/>
        </w:rPr>
        <w:t>униципальный контракт с ООО "ПРМ-Сервис" на приобретение монитора заключен в ЕИС закупки 28.12.2023 года, по техническим причинам контракт не выгрузился из РИС закупки ПК в АЦК-финансы, оплата не произв</w:t>
      </w:r>
      <w:r w:rsidR="00110D5E">
        <w:rPr>
          <w:rFonts w:ascii="Times New Roman" w:hAnsi="Times New Roman"/>
          <w:sz w:val="28"/>
          <w:szCs w:val="28"/>
        </w:rPr>
        <w:t>е</w:t>
      </w:r>
      <w:r w:rsidR="00110D5E" w:rsidRPr="00110D5E">
        <w:rPr>
          <w:rFonts w:ascii="Times New Roman" w:hAnsi="Times New Roman"/>
          <w:sz w:val="28"/>
          <w:szCs w:val="28"/>
        </w:rPr>
        <w:t xml:space="preserve">дена, средства </w:t>
      </w:r>
      <w:r w:rsidR="00110D5E">
        <w:rPr>
          <w:rFonts w:ascii="Times New Roman" w:hAnsi="Times New Roman"/>
          <w:sz w:val="28"/>
          <w:szCs w:val="28"/>
        </w:rPr>
        <w:t xml:space="preserve">остались </w:t>
      </w:r>
      <w:r w:rsidR="00110D5E" w:rsidRPr="00110D5E">
        <w:rPr>
          <w:rFonts w:ascii="Times New Roman" w:hAnsi="Times New Roman"/>
          <w:sz w:val="28"/>
          <w:szCs w:val="28"/>
        </w:rPr>
        <w:t>не освоены</w:t>
      </w:r>
      <w:r w:rsidR="00110D5E">
        <w:rPr>
          <w:rFonts w:ascii="Times New Roman" w:hAnsi="Times New Roman"/>
          <w:sz w:val="28"/>
          <w:szCs w:val="28"/>
        </w:rPr>
        <w:t>)</w:t>
      </w:r>
      <w:r w:rsidR="00462D0F">
        <w:rPr>
          <w:rFonts w:ascii="Times New Roman" w:hAnsi="Times New Roman"/>
          <w:sz w:val="28"/>
          <w:szCs w:val="28"/>
        </w:rPr>
        <w:t xml:space="preserve">, </w:t>
      </w:r>
      <w:r w:rsidR="00110D5E">
        <w:rPr>
          <w:rFonts w:ascii="Times New Roman" w:hAnsi="Times New Roman"/>
          <w:sz w:val="28"/>
          <w:szCs w:val="28"/>
        </w:rPr>
        <w:t>2 162,36 тыс. руб. по 10-ти территориальным управлениям администрации ПМО.</w:t>
      </w:r>
    </w:p>
    <w:p w14:paraId="7AFA8F3C" w14:textId="4E50E8C6" w:rsidR="00F11798" w:rsidRPr="00393333" w:rsidRDefault="00F11798" w:rsidP="00B12E0E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93333">
        <w:rPr>
          <w:rFonts w:ascii="Times New Roman" w:hAnsi="Times New Roman"/>
          <w:sz w:val="28"/>
          <w:szCs w:val="28"/>
        </w:rPr>
        <w:t xml:space="preserve">-  за счёт средств бюджета Пермского края – </w:t>
      </w:r>
      <w:r w:rsidR="00110D5E">
        <w:rPr>
          <w:rFonts w:ascii="Times New Roman" w:hAnsi="Times New Roman"/>
          <w:sz w:val="28"/>
          <w:szCs w:val="28"/>
        </w:rPr>
        <w:t>36 777,64</w:t>
      </w:r>
      <w:r w:rsidRPr="00393333">
        <w:rPr>
          <w:rFonts w:ascii="Times New Roman" w:hAnsi="Times New Roman"/>
          <w:sz w:val="28"/>
          <w:szCs w:val="28"/>
        </w:rPr>
        <w:t xml:space="preserve"> тыс. рублей, из них на 202</w:t>
      </w:r>
      <w:r w:rsidR="006056DE">
        <w:rPr>
          <w:rFonts w:ascii="Times New Roman" w:hAnsi="Times New Roman"/>
          <w:sz w:val="28"/>
          <w:szCs w:val="28"/>
        </w:rPr>
        <w:t>3</w:t>
      </w:r>
      <w:r w:rsidRPr="00393333">
        <w:rPr>
          <w:rFonts w:ascii="Times New Roman" w:hAnsi="Times New Roman"/>
          <w:sz w:val="28"/>
          <w:szCs w:val="28"/>
        </w:rPr>
        <w:t xml:space="preserve"> год </w:t>
      </w:r>
      <w:r w:rsidRPr="00EF7AE0">
        <w:rPr>
          <w:rFonts w:ascii="Times New Roman" w:hAnsi="Times New Roman"/>
          <w:sz w:val="28"/>
          <w:szCs w:val="28"/>
        </w:rPr>
        <w:t xml:space="preserve">– </w:t>
      </w:r>
      <w:r w:rsidR="00110D5E">
        <w:rPr>
          <w:rFonts w:ascii="Times New Roman" w:hAnsi="Times New Roman"/>
          <w:sz w:val="28"/>
          <w:szCs w:val="28"/>
        </w:rPr>
        <w:t>8 336,34</w:t>
      </w:r>
      <w:r w:rsidRPr="00EF7AE0">
        <w:rPr>
          <w:rFonts w:ascii="Times New Roman" w:hAnsi="Times New Roman"/>
          <w:sz w:val="28"/>
          <w:szCs w:val="28"/>
        </w:rPr>
        <w:t xml:space="preserve"> тыс. рублей, освоено – </w:t>
      </w:r>
      <w:r w:rsidR="00110D5E">
        <w:rPr>
          <w:rFonts w:ascii="Times New Roman" w:hAnsi="Times New Roman"/>
          <w:sz w:val="28"/>
          <w:szCs w:val="28"/>
        </w:rPr>
        <w:t>8 336,34</w:t>
      </w:r>
      <w:r w:rsidRPr="00EF7AE0">
        <w:rPr>
          <w:rFonts w:ascii="Times New Roman" w:hAnsi="Times New Roman"/>
          <w:sz w:val="28"/>
          <w:szCs w:val="28"/>
        </w:rPr>
        <w:t xml:space="preserve"> тыс. рублей (100 %);</w:t>
      </w:r>
    </w:p>
    <w:p w14:paraId="17AD851A" w14:textId="77777777" w:rsidR="00B12E0E" w:rsidRDefault="00B12E0E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5F7E4" w14:textId="0605036D" w:rsidR="00F11798" w:rsidRPr="00393333" w:rsidRDefault="00F11798" w:rsidP="00B12E0E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Достижение показателей муниципальной программы</w:t>
      </w:r>
      <w:r w:rsidR="004B5528">
        <w:rPr>
          <w:rFonts w:ascii="Times New Roman" w:hAnsi="Times New Roman" w:cs="Times New Roman"/>
          <w:b/>
          <w:sz w:val="28"/>
          <w:szCs w:val="28"/>
        </w:rPr>
        <w:t>.</w:t>
      </w:r>
    </w:p>
    <w:p w14:paraId="2CD2E4CA" w14:textId="42EA6387" w:rsidR="00A927C8" w:rsidRDefault="00A927C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>Достижение показателя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программы</w:t>
      </w:r>
      <w:r w:rsidRPr="00A927C8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716CAF">
        <w:rPr>
          <w:rFonts w:ascii="Times New Roman" w:hAnsi="Times New Roman" w:cs="Times New Roman"/>
          <w:i/>
          <w:sz w:val="28"/>
          <w:szCs w:val="28"/>
        </w:rPr>
        <w:t>Доля</w:t>
      </w:r>
      <w:r w:rsidRPr="00A927C8">
        <w:rPr>
          <w:rFonts w:ascii="Times New Roman" w:hAnsi="Times New Roman" w:cs="Times New Roman"/>
          <w:i/>
          <w:sz w:val="28"/>
          <w:szCs w:val="28"/>
        </w:rPr>
        <w:t xml:space="preserve"> муниципальных служащих администрации Пермского муниципального округа, прошедших обучение, %». </w:t>
      </w:r>
    </w:p>
    <w:p w14:paraId="4C371C27" w14:textId="3F5C731F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lastRenderedPageBreak/>
        <w:t>Источник исходных данных</w:t>
      </w:r>
      <w:r w:rsidRPr="00A927C8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A927C8">
        <w:rPr>
          <w:rFonts w:ascii="Times New Roman" w:hAnsi="Times New Roman" w:cs="Times New Roman"/>
          <w:sz w:val="28"/>
          <w:szCs w:val="28"/>
        </w:rPr>
        <w:t>отчет отдела муниципальной службы и противодействия коррупции аппарата администрации Пермского муниципального округа Пермского края.</w:t>
      </w:r>
      <w:r w:rsidRPr="00A927C8">
        <w:rPr>
          <w:rFonts w:ascii="Times New Roman" w:hAnsi="Times New Roman" w:cs="Times New Roman"/>
          <w:sz w:val="28"/>
          <w:szCs w:val="28"/>
        </w:rPr>
        <w:tab/>
      </w:r>
    </w:p>
    <w:p w14:paraId="793FE319" w14:textId="77777777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– </w:t>
      </w:r>
      <w:r w:rsidRPr="00A927C8">
        <w:rPr>
          <w:rFonts w:ascii="Times New Roman" w:hAnsi="Times New Roman" w:cs="Times New Roman"/>
          <w:sz w:val="28"/>
          <w:szCs w:val="28"/>
        </w:rPr>
        <w:t>мониторинг</w:t>
      </w:r>
      <w:r w:rsidRPr="00A927C8">
        <w:rPr>
          <w:rFonts w:ascii="Times New Roman" w:hAnsi="Times New Roman" w:cs="Times New Roman"/>
          <w:i/>
          <w:sz w:val="28"/>
          <w:szCs w:val="28"/>
        </w:rPr>
        <w:t>.</w:t>
      </w:r>
    </w:p>
    <w:p w14:paraId="0C5B9D13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Муниципальные служащие администрации Пермского муниципального округа, прошли обучение, повышение квалификации по темам:</w:t>
      </w:r>
    </w:p>
    <w:p w14:paraId="31A59109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1) «Актуальные вопросы управления государственными и муниципальными закупками» – 10 муниципальных служащих;</w:t>
      </w:r>
    </w:p>
    <w:p w14:paraId="37B9C369" w14:textId="03B7DB15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2) «Противодействие коррупции» – 10 муниципальных служащих; </w:t>
      </w:r>
    </w:p>
    <w:p w14:paraId="6C8A7560" w14:textId="37520AFE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3) «Повышение квалификации должностных лиц и специалистов органов местного самоуправления и организаций в области гражданской обороны    Единой государственной системы предупреждения и ликвидации чрезвычайных ситуаций»» – 15 муниципальных служащих;</w:t>
      </w:r>
    </w:p>
    <w:p w14:paraId="16C5C2BD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4) «Порядок организации и осуществления государственного контроля (надзора) и муниципального контроля в соответствии с Федеральным законом </w:t>
      </w:r>
    </w:p>
    <w:p w14:paraId="3BCC7E7D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РФ» условиях моратория до 2030 года» - 1 муниципальный служащий;</w:t>
      </w:r>
    </w:p>
    <w:p w14:paraId="2F1D533C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5) «Управление проектами государственно-частного партнерства /муниципального частного партнерства» – 1 муниципальный служащий;</w:t>
      </w:r>
    </w:p>
    <w:p w14:paraId="130EE5C3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6) «Осуществление закупок в соответствии с Законом 223-ФЗ» – 2 муниципальных служащих;</w:t>
      </w:r>
    </w:p>
    <w:p w14:paraId="3D912FD3" w14:textId="2A3C202B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7) «Осуществление, контроль и управление закупками для обеспечения государственных и муниципальных нужд» – 1 муниципальный служащий;</w:t>
      </w:r>
    </w:p>
    <w:p w14:paraId="05E47E28" w14:textId="6AE8184A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8) «Управление государственными и муниципальными закупками» – 2 муниципальный служащий;</w:t>
      </w:r>
    </w:p>
    <w:p w14:paraId="29C88978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9) «Муниципальный контроль в условиях перемен: правила существования в соответствии с ФЗ «О государственном контроле (надзоре) и муниципальном контроле в РФ» – 1 муниципальный служащий; </w:t>
      </w:r>
    </w:p>
    <w:p w14:paraId="0D4E7845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10) «Начинающий руководитель на муниципальной службе» – 2 муниципальных служащих;</w:t>
      </w:r>
    </w:p>
    <w:p w14:paraId="1668A0F9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11) «Делегирование полномочий. </w:t>
      </w:r>
      <w:proofErr w:type="spellStart"/>
      <w:r w:rsidRPr="00A77786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A77786">
        <w:rPr>
          <w:rFonts w:ascii="Times New Roman" w:hAnsi="Times New Roman" w:cs="Times New Roman"/>
          <w:sz w:val="28"/>
          <w:szCs w:val="28"/>
        </w:rPr>
        <w:t xml:space="preserve">. Тайм-менеджмент» – 1 муниципальный служащий; </w:t>
      </w:r>
    </w:p>
    <w:p w14:paraId="46F422E2" w14:textId="4617FBF4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12) «Повышение квалификации для руководителей организаций, лиц, назначенных руководителем организации ответственными за обеспечение пожарной безопасности» – 2 муниципальный служащий;</w:t>
      </w:r>
    </w:p>
    <w:p w14:paraId="1EEB1B4F" w14:textId="58B93278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13) «Управление конфликтными ситуациями в служебной деятельности и стрессоустойчивости» – 1 муниципальный служащий;</w:t>
      </w:r>
    </w:p>
    <w:p w14:paraId="3C836C0F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14) «Менеджмент в образовательной среде: школы, детские сады» – 1 муниципальный служащий;</w:t>
      </w:r>
    </w:p>
    <w:p w14:paraId="18D5446F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15) «Начинающий муниципальный служащий» – 2 муниципальных служащих;</w:t>
      </w:r>
    </w:p>
    <w:p w14:paraId="48AF06A7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lastRenderedPageBreak/>
        <w:t>16) «Защита государственной тайны» – 1 муниципальный служащий;</w:t>
      </w:r>
    </w:p>
    <w:p w14:paraId="7D9F1493" w14:textId="77777777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17) «Обучение по общим вопросам охраны труда» - 2 муниципальных служащих;</w:t>
      </w:r>
    </w:p>
    <w:p w14:paraId="5AE5386C" w14:textId="0A3A5392" w:rsidR="00A77786" w:rsidRP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 xml:space="preserve">18) «Повышение квалификации работников мобилизационных органов и руководителей организации, имеющих мобилизационные задания» - 1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A77786">
        <w:rPr>
          <w:rFonts w:ascii="Times New Roman" w:hAnsi="Times New Roman" w:cs="Times New Roman"/>
          <w:sz w:val="28"/>
          <w:szCs w:val="28"/>
        </w:rPr>
        <w:t>;</w:t>
      </w:r>
    </w:p>
    <w:p w14:paraId="25EC5470" w14:textId="77777777" w:rsidR="00A77786" w:rsidRDefault="00A77786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786">
        <w:rPr>
          <w:rFonts w:ascii="Times New Roman" w:hAnsi="Times New Roman" w:cs="Times New Roman"/>
          <w:sz w:val="28"/>
          <w:szCs w:val="28"/>
        </w:rPr>
        <w:t>19) «Основы реализации государственной национальной политики» - 2 муниципальных служащих.</w:t>
      </w:r>
    </w:p>
    <w:p w14:paraId="54093DA6" w14:textId="77777777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018EEC24" w14:textId="77777777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sz w:val="28"/>
          <w:szCs w:val="28"/>
        </w:rPr>
        <w:t>П = К1 /К2 x 100</w:t>
      </w:r>
    </w:p>
    <w:p w14:paraId="6305C498" w14:textId="3C95033C" w:rsidR="00A927C8" w:rsidRP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sz w:val="28"/>
          <w:szCs w:val="28"/>
        </w:rPr>
        <w:t>К1 - количество муниципальных служащих администрации Пермского муниципального округа, прошедших обучение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53D8CE" w14:textId="3BA9E4BF" w:rsidR="00A927C8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7C8">
        <w:rPr>
          <w:rFonts w:ascii="Times New Roman" w:hAnsi="Times New Roman" w:cs="Times New Roman"/>
          <w:sz w:val="28"/>
          <w:szCs w:val="28"/>
        </w:rPr>
        <w:t>К2 – количество муниципальных служащих администрации Пермского муниципального округа, подлежащих обучению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63F09" w14:textId="1A3786A8" w:rsidR="00F4115B" w:rsidRDefault="00F4115B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м</w:t>
      </w:r>
      <w:r w:rsidRPr="00F4115B">
        <w:rPr>
          <w:rFonts w:ascii="Times New Roman" w:hAnsi="Times New Roman" w:cs="Times New Roman"/>
          <w:sz w:val="28"/>
          <w:szCs w:val="28"/>
        </w:rPr>
        <w:t>униципальных служащих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-216 чел.</w:t>
      </w:r>
    </w:p>
    <w:p w14:paraId="7CB9F815" w14:textId="11FC8653" w:rsidR="00F4115B" w:rsidRDefault="00F4115B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5B">
        <w:rPr>
          <w:rFonts w:ascii="Times New Roman" w:hAnsi="Times New Roman" w:cs="Times New Roman"/>
          <w:sz w:val="28"/>
          <w:szCs w:val="28"/>
        </w:rPr>
        <w:t xml:space="preserve">Количество муниципальных служащих администрации Пермского муниципального округа, подлежащих обучению -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F4115B">
        <w:rPr>
          <w:rFonts w:ascii="Times New Roman" w:hAnsi="Times New Roman" w:cs="Times New Roman"/>
          <w:sz w:val="28"/>
          <w:szCs w:val="28"/>
        </w:rPr>
        <w:t xml:space="preserve"> чел.</w:t>
      </w:r>
    </w:p>
    <w:p w14:paraId="203AAE72" w14:textId="2B4CEE19" w:rsidR="00F4115B" w:rsidRPr="00A927C8" w:rsidRDefault="00F4115B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Прошли обучение - 57 чел.</w:t>
      </w:r>
    </w:p>
    <w:p w14:paraId="7EB1371E" w14:textId="693ED318" w:rsidR="00A927C8" w:rsidRPr="00716CAF" w:rsidRDefault="005A4B7D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A927C8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% = 57/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216</w:t>
      </w:r>
      <w:r w:rsidR="00A927C8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х100</w:t>
      </w:r>
    </w:p>
    <w:p w14:paraId="6F9C6378" w14:textId="77777777" w:rsidR="00A927C8" w:rsidRPr="00716CAF" w:rsidRDefault="00A927C8" w:rsidP="00A927C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П1 = К1 /К2 x 100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1B13E7F3" w14:textId="77EE0B6C" w:rsidR="00A927C8" w:rsidRPr="00716CAF" w:rsidRDefault="00A927C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За 2023 год значение показателя «</w:t>
      </w:r>
      <w:r w:rsidR="00716CAF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служащих администрации Пермского муниципального округа, прошедших обучение, %» муниципальной программы</w:t>
      </w:r>
      <w:r w:rsidR="00B60530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«Совершенствование муниципального управления Пермского муниципального округа» составило 26 %.  Плановое значение – 25 %, что составляет 54 муниципальных служащих. Показатель выполнен на 1</w:t>
      </w:r>
      <w:r w:rsidR="00F4115B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5A4B7D"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16CAF">
        <w:rPr>
          <w:rFonts w:ascii="Times New Roman" w:hAnsi="Times New Roman" w:cs="Times New Roman"/>
          <w:color w:val="000000" w:themeColor="text1"/>
          <w:sz w:val="28"/>
          <w:szCs w:val="28"/>
        </w:rPr>
        <w:t>% (57 муниципальных служащих).</w:t>
      </w:r>
    </w:p>
    <w:p w14:paraId="4BB885C0" w14:textId="77777777" w:rsidR="00B12E0E" w:rsidRDefault="00B12E0E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65DA3F" w14:textId="2AD69484" w:rsidR="00A927C8" w:rsidRDefault="00A927C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27C8">
        <w:rPr>
          <w:rFonts w:ascii="Times New Roman" w:hAnsi="Times New Roman" w:cs="Times New Roman"/>
          <w:i/>
          <w:sz w:val="28"/>
          <w:szCs w:val="28"/>
        </w:rPr>
        <w:t>Достижение показателя «Количество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источников, ед.»</w:t>
      </w:r>
    </w:p>
    <w:p w14:paraId="709F7B8E" w14:textId="050C5FF4" w:rsidR="005158EB" w:rsidRPr="005158EB" w:rsidRDefault="005158EB" w:rsidP="005158E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5158EB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5158EB">
        <w:rPr>
          <w:rFonts w:ascii="Times New Roman" w:hAnsi="Times New Roman" w:cs="Times New Roman"/>
          <w:sz w:val="28"/>
          <w:szCs w:val="28"/>
        </w:rPr>
        <w:t>отчет отдела внутренней политики аппарата администрации Пермского муниципального округа.</w:t>
      </w:r>
    </w:p>
    <w:p w14:paraId="700C1B40" w14:textId="3153E0B0" w:rsidR="005158EB" w:rsidRPr="005158EB" w:rsidRDefault="005158EB" w:rsidP="005158EB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– </w:t>
      </w:r>
      <w:r w:rsidRPr="005158EB">
        <w:rPr>
          <w:rFonts w:ascii="Times New Roman" w:hAnsi="Times New Roman" w:cs="Times New Roman"/>
          <w:sz w:val="28"/>
          <w:szCs w:val="28"/>
        </w:rPr>
        <w:t>мониторинг.</w:t>
      </w:r>
    </w:p>
    <w:p w14:paraId="153DF17C" w14:textId="7597531C" w:rsidR="00A927C8" w:rsidRDefault="00D05740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740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5740">
        <w:rPr>
          <w:rFonts w:ascii="Times New Roman" w:hAnsi="Times New Roman" w:cs="Times New Roman"/>
          <w:sz w:val="28"/>
          <w:szCs w:val="28"/>
        </w:rPr>
        <w:t xml:space="preserve"> году ТОС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05740">
        <w:rPr>
          <w:rFonts w:ascii="Times New Roman" w:hAnsi="Times New Roman" w:cs="Times New Roman"/>
          <w:sz w:val="28"/>
          <w:szCs w:val="28"/>
        </w:rPr>
        <w:t xml:space="preserve"> реализова</w:t>
      </w:r>
      <w:r w:rsidR="009A2D57">
        <w:rPr>
          <w:rFonts w:ascii="Times New Roman" w:hAnsi="Times New Roman" w:cs="Times New Roman"/>
          <w:sz w:val="28"/>
          <w:szCs w:val="28"/>
        </w:rPr>
        <w:t>ли</w:t>
      </w:r>
      <w:r w:rsidRPr="00D05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5740">
        <w:rPr>
          <w:rFonts w:ascii="Times New Roman" w:hAnsi="Times New Roman" w:cs="Times New Roman"/>
          <w:sz w:val="28"/>
          <w:szCs w:val="28"/>
        </w:rPr>
        <w:t xml:space="preserve"> социально значимы</w:t>
      </w:r>
      <w:r w:rsidR="009A2D57">
        <w:rPr>
          <w:rFonts w:ascii="Times New Roman" w:hAnsi="Times New Roman" w:cs="Times New Roman"/>
          <w:sz w:val="28"/>
          <w:szCs w:val="28"/>
        </w:rPr>
        <w:t>х</w:t>
      </w:r>
      <w:r w:rsidRPr="00D0574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9A2D57">
        <w:rPr>
          <w:rFonts w:ascii="Times New Roman" w:hAnsi="Times New Roman" w:cs="Times New Roman"/>
          <w:sz w:val="28"/>
          <w:szCs w:val="28"/>
        </w:rPr>
        <w:t>а</w:t>
      </w:r>
      <w:r w:rsidRPr="00D05740">
        <w:rPr>
          <w:rFonts w:ascii="Times New Roman" w:hAnsi="Times New Roman" w:cs="Times New Roman"/>
          <w:sz w:val="28"/>
          <w:szCs w:val="28"/>
        </w:rPr>
        <w:t xml:space="preserve">, признанных победителями краевого конкурса проектов инициативного бюджетирования.  </w:t>
      </w:r>
    </w:p>
    <w:p w14:paraId="5FBE8FE7" w14:textId="736DF131" w:rsidR="00BA09E8" w:rsidRDefault="00D05740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реализовал</w:t>
      </w:r>
      <w:r w:rsidR="00BA09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проект «Безопасное детство» </w:t>
      </w:r>
      <w:r w:rsidR="00BA09E8">
        <w:rPr>
          <w:rFonts w:ascii="Times New Roman" w:hAnsi="Times New Roman" w:cs="Times New Roman"/>
          <w:sz w:val="28"/>
          <w:szCs w:val="28"/>
        </w:rPr>
        <w:t>по о</w:t>
      </w:r>
      <w:r w:rsidR="00BA09E8" w:rsidRPr="00BA09E8">
        <w:rPr>
          <w:rFonts w:ascii="Times New Roman" w:hAnsi="Times New Roman" w:cs="Times New Roman"/>
          <w:sz w:val="28"/>
          <w:szCs w:val="28"/>
        </w:rPr>
        <w:t>рганизаци</w:t>
      </w:r>
      <w:r w:rsidR="00BA09E8">
        <w:rPr>
          <w:rFonts w:ascii="Times New Roman" w:hAnsi="Times New Roman" w:cs="Times New Roman"/>
          <w:sz w:val="28"/>
          <w:szCs w:val="28"/>
        </w:rPr>
        <w:t>и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 освещения на детской площадке</w:t>
      </w:r>
      <w:r w:rsidR="005046A7">
        <w:rPr>
          <w:rFonts w:ascii="Times New Roman" w:hAnsi="Times New Roman" w:cs="Times New Roman"/>
          <w:sz w:val="28"/>
          <w:szCs w:val="28"/>
        </w:rPr>
        <w:t xml:space="preserve"> в </w:t>
      </w:r>
      <w:r w:rsidR="005046A7" w:rsidRPr="005046A7">
        <w:rPr>
          <w:rFonts w:ascii="Times New Roman" w:hAnsi="Times New Roman" w:cs="Times New Roman"/>
          <w:sz w:val="28"/>
          <w:szCs w:val="28"/>
        </w:rPr>
        <w:t>дер</w:t>
      </w:r>
      <w:r w:rsidR="005046A7">
        <w:rPr>
          <w:rFonts w:ascii="Times New Roman" w:hAnsi="Times New Roman" w:cs="Times New Roman"/>
          <w:sz w:val="28"/>
          <w:szCs w:val="28"/>
        </w:rPr>
        <w:t>евне</w:t>
      </w:r>
      <w:r w:rsidR="005046A7" w:rsidRPr="00504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46A7" w:rsidRPr="005046A7"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 w:rsidR="005046A7">
        <w:rPr>
          <w:rFonts w:ascii="Times New Roman" w:hAnsi="Times New Roman" w:cs="Times New Roman"/>
          <w:sz w:val="28"/>
          <w:szCs w:val="28"/>
        </w:rPr>
        <w:t xml:space="preserve">. Стоимость проекта </w:t>
      </w:r>
      <w:r w:rsidR="00BA09E8" w:rsidRPr="00BA09E8">
        <w:rPr>
          <w:rFonts w:ascii="Times New Roman" w:hAnsi="Times New Roman" w:cs="Times New Roman"/>
          <w:sz w:val="28"/>
          <w:szCs w:val="28"/>
        </w:rPr>
        <w:t>643 195,20</w:t>
      </w:r>
      <w:r w:rsidR="005046A7" w:rsidRPr="005046A7">
        <w:rPr>
          <w:rFonts w:ascii="Times New Roman" w:hAnsi="Times New Roman" w:cs="Times New Roman"/>
          <w:sz w:val="28"/>
          <w:szCs w:val="28"/>
        </w:rPr>
        <w:t xml:space="preserve"> </w:t>
      </w:r>
      <w:r w:rsidR="005046A7">
        <w:rPr>
          <w:rFonts w:ascii="Times New Roman" w:hAnsi="Times New Roman" w:cs="Times New Roman"/>
          <w:sz w:val="28"/>
          <w:szCs w:val="28"/>
        </w:rPr>
        <w:t>руб. Софинансирование проекта из бюджета Пермского края</w:t>
      </w:r>
      <w:r w:rsidR="00AB1B97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AB1B97" w:rsidRPr="00AB1B97">
        <w:t xml:space="preserve"> 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578 875,68 </w:t>
      </w:r>
      <w:r w:rsidR="00AB1B97">
        <w:rPr>
          <w:rFonts w:ascii="Times New Roman" w:hAnsi="Times New Roman" w:cs="Times New Roman"/>
          <w:sz w:val="28"/>
          <w:szCs w:val="28"/>
        </w:rPr>
        <w:t>руб. Из</w:t>
      </w:r>
      <w:r w:rsidR="00BA09E8">
        <w:rPr>
          <w:rFonts w:ascii="Times New Roman" w:hAnsi="Times New Roman" w:cs="Times New Roman"/>
          <w:sz w:val="28"/>
          <w:szCs w:val="28"/>
        </w:rPr>
        <w:t xml:space="preserve"> других источников составило </w:t>
      </w:r>
      <w:r w:rsidR="00AB1B97">
        <w:rPr>
          <w:rFonts w:ascii="Times New Roman" w:hAnsi="Times New Roman" w:cs="Times New Roman"/>
          <w:sz w:val="28"/>
          <w:szCs w:val="28"/>
        </w:rPr>
        <w:t>32</w:t>
      </w:r>
      <w:r w:rsidR="006378D6">
        <w:rPr>
          <w:rFonts w:ascii="Times New Roman" w:hAnsi="Times New Roman" w:cs="Times New Roman"/>
          <w:sz w:val="28"/>
          <w:szCs w:val="28"/>
        </w:rPr>
        <w:t xml:space="preserve"> </w:t>
      </w:r>
      <w:r w:rsidR="00AB1B97">
        <w:rPr>
          <w:rFonts w:ascii="Times New Roman" w:hAnsi="Times New Roman" w:cs="Times New Roman"/>
          <w:sz w:val="28"/>
          <w:szCs w:val="28"/>
        </w:rPr>
        <w:t>159,76</w:t>
      </w:r>
      <w:r w:rsidR="00BA09E8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5B61484" w14:textId="4F3B9D9E" w:rsidR="00A927C8" w:rsidRDefault="005046A7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6A7">
        <w:rPr>
          <w:rFonts w:ascii="Times New Roman" w:hAnsi="Times New Roman" w:cs="Times New Roman"/>
          <w:sz w:val="28"/>
          <w:szCs w:val="28"/>
        </w:rPr>
        <w:t xml:space="preserve"> </w:t>
      </w:r>
      <w:r w:rsidR="00BA09E8">
        <w:rPr>
          <w:rFonts w:ascii="Times New Roman" w:hAnsi="Times New Roman" w:cs="Times New Roman"/>
          <w:sz w:val="28"/>
          <w:szCs w:val="28"/>
        </w:rPr>
        <w:t xml:space="preserve">ТОС «Куликовка» реализовали проект «Выше радуги» </w:t>
      </w:r>
      <w:r w:rsidR="00BA09E8" w:rsidRPr="00BA09E8">
        <w:rPr>
          <w:rFonts w:ascii="Times New Roman" w:hAnsi="Times New Roman" w:cs="Times New Roman"/>
          <w:sz w:val="28"/>
          <w:szCs w:val="28"/>
        </w:rPr>
        <w:t>по организации детской площадк</w:t>
      </w:r>
      <w:r w:rsidR="00BA09E8">
        <w:rPr>
          <w:rFonts w:ascii="Times New Roman" w:hAnsi="Times New Roman" w:cs="Times New Roman"/>
          <w:sz w:val="28"/>
          <w:szCs w:val="28"/>
        </w:rPr>
        <w:t>и</w:t>
      </w:r>
      <w:r w:rsidR="00AB1B97">
        <w:rPr>
          <w:rFonts w:ascii="Times New Roman" w:hAnsi="Times New Roman" w:cs="Times New Roman"/>
          <w:sz w:val="28"/>
          <w:szCs w:val="28"/>
        </w:rPr>
        <w:t xml:space="preserve"> в п. Сылва</w:t>
      </w:r>
      <w:r w:rsidR="00BA09E8">
        <w:rPr>
          <w:rFonts w:ascii="Times New Roman" w:hAnsi="Times New Roman" w:cs="Times New Roman"/>
          <w:sz w:val="28"/>
          <w:szCs w:val="28"/>
        </w:rPr>
        <w:t>.</w:t>
      </w:r>
      <w:r w:rsidR="00BA09E8" w:rsidRPr="00BA09E8">
        <w:rPr>
          <w:rFonts w:ascii="Times New Roman" w:hAnsi="Times New Roman" w:cs="Times New Roman"/>
          <w:sz w:val="28"/>
          <w:szCs w:val="28"/>
        </w:rPr>
        <w:t xml:space="preserve">  </w:t>
      </w:r>
      <w:r w:rsidR="00AB1B97" w:rsidRPr="00AB1B97">
        <w:rPr>
          <w:rFonts w:ascii="Times New Roman" w:hAnsi="Times New Roman" w:cs="Times New Roman"/>
          <w:sz w:val="28"/>
          <w:szCs w:val="28"/>
        </w:rPr>
        <w:t>Стоимость проекта 738 920,00</w:t>
      </w:r>
      <w:r w:rsidR="00AB1B97">
        <w:rPr>
          <w:rFonts w:ascii="Times New Roman" w:hAnsi="Times New Roman" w:cs="Times New Roman"/>
          <w:sz w:val="28"/>
          <w:szCs w:val="28"/>
        </w:rPr>
        <w:t xml:space="preserve"> 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руб. Софинансирование проекта из бюджета Пермского края составило 665 028,00 руб. Из других источников составило </w:t>
      </w:r>
      <w:r w:rsidR="00AB1B97">
        <w:rPr>
          <w:rFonts w:ascii="Times New Roman" w:hAnsi="Times New Roman" w:cs="Times New Roman"/>
          <w:sz w:val="28"/>
          <w:szCs w:val="28"/>
        </w:rPr>
        <w:t>36 946</w:t>
      </w:r>
      <w:r w:rsidR="00AB1B97" w:rsidRPr="00AB1B97">
        <w:rPr>
          <w:rFonts w:ascii="Times New Roman" w:hAnsi="Times New Roman" w:cs="Times New Roman"/>
          <w:sz w:val="28"/>
          <w:szCs w:val="28"/>
        </w:rPr>
        <w:t>,</w:t>
      </w:r>
      <w:r w:rsidR="00AB1B97">
        <w:rPr>
          <w:rFonts w:ascii="Times New Roman" w:hAnsi="Times New Roman" w:cs="Times New Roman"/>
          <w:sz w:val="28"/>
          <w:szCs w:val="28"/>
        </w:rPr>
        <w:t>00</w:t>
      </w:r>
      <w:r w:rsidR="00AB1B97" w:rsidRPr="00AB1B97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C9663B9" w14:textId="421323B1" w:rsidR="00D05740" w:rsidRDefault="005158EB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8EB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>Баш –Култаево</w:t>
      </w:r>
      <w:r w:rsidRPr="005158EB">
        <w:rPr>
          <w:rFonts w:ascii="Times New Roman" w:hAnsi="Times New Roman" w:cs="Times New Roman"/>
          <w:sz w:val="28"/>
          <w:szCs w:val="28"/>
        </w:rPr>
        <w:t>» реализовали проект «</w:t>
      </w:r>
      <w:r>
        <w:rPr>
          <w:rFonts w:ascii="Times New Roman" w:hAnsi="Times New Roman" w:cs="Times New Roman"/>
          <w:sz w:val="28"/>
          <w:szCs w:val="28"/>
        </w:rPr>
        <w:t>Безопасные дороги»</w:t>
      </w:r>
      <w:r w:rsidRPr="005158E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ремонту дорог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Башкултаево</w:t>
      </w:r>
      <w:proofErr w:type="spellEnd"/>
      <w:r w:rsidRPr="005158EB">
        <w:rPr>
          <w:rFonts w:ascii="Times New Roman" w:hAnsi="Times New Roman" w:cs="Times New Roman"/>
          <w:sz w:val="28"/>
          <w:szCs w:val="28"/>
        </w:rPr>
        <w:t xml:space="preserve">.  Стоимость проекта </w:t>
      </w:r>
      <w:r>
        <w:rPr>
          <w:rFonts w:ascii="Times New Roman" w:hAnsi="Times New Roman" w:cs="Times New Roman"/>
          <w:sz w:val="28"/>
          <w:szCs w:val="28"/>
        </w:rPr>
        <w:t>1 200 000</w:t>
      </w:r>
      <w:r w:rsidRPr="005158EB">
        <w:rPr>
          <w:rFonts w:ascii="Times New Roman" w:hAnsi="Times New Roman" w:cs="Times New Roman"/>
          <w:sz w:val="28"/>
          <w:szCs w:val="28"/>
        </w:rPr>
        <w:t xml:space="preserve">,00 руб. Софинансирование проекта из бюджета Пермского края составило </w:t>
      </w:r>
      <w:r>
        <w:rPr>
          <w:rFonts w:ascii="Times New Roman" w:hAnsi="Times New Roman" w:cs="Times New Roman"/>
          <w:sz w:val="28"/>
          <w:szCs w:val="28"/>
        </w:rPr>
        <w:t>1 080 000</w:t>
      </w:r>
      <w:r w:rsidRPr="005158EB">
        <w:rPr>
          <w:rFonts w:ascii="Times New Roman" w:hAnsi="Times New Roman" w:cs="Times New Roman"/>
          <w:sz w:val="28"/>
          <w:szCs w:val="28"/>
        </w:rPr>
        <w:t xml:space="preserve">,00 руб. Из других источников составило </w:t>
      </w:r>
      <w:r>
        <w:rPr>
          <w:rFonts w:ascii="Times New Roman" w:hAnsi="Times New Roman" w:cs="Times New Roman"/>
          <w:sz w:val="28"/>
          <w:szCs w:val="28"/>
        </w:rPr>
        <w:t>60 000</w:t>
      </w:r>
      <w:r w:rsidRPr="005158EB">
        <w:rPr>
          <w:rFonts w:ascii="Times New Roman" w:hAnsi="Times New Roman" w:cs="Times New Roman"/>
          <w:sz w:val="28"/>
          <w:szCs w:val="28"/>
        </w:rPr>
        <w:t>,00 руб.</w:t>
      </w:r>
    </w:p>
    <w:p w14:paraId="0BAD1219" w14:textId="20CB48DB" w:rsidR="000825E3" w:rsidRDefault="000825E3" w:rsidP="00242B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5E3">
        <w:rPr>
          <w:rFonts w:ascii="Times New Roman" w:hAnsi="Times New Roman" w:cs="Times New Roman"/>
          <w:sz w:val="28"/>
          <w:szCs w:val="28"/>
        </w:rPr>
        <w:t>ТОС «</w:t>
      </w:r>
      <w:r>
        <w:rPr>
          <w:rFonts w:ascii="Times New Roman" w:hAnsi="Times New Roman" w:cs="Times New Roman"/>
          <w:sz w:val="28"/>
          <w:szCs w:val="28"/>
        </w:rPr>
        <w:t xml:space="preserve">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Pr="000825E3">
        <w:rPr>
          <w:rFonts w:ascii="Times New Roman" w:hAnsi="Times New Roman" w:cs="Times New Roman"/>
          <w:sz w:val="28"/>
          <w:szCs w:val="28"/>
        </w:rPr>
        <w:t xml:space="preserve">» реализовали проект «Светлая </w:t>
      </w:r>
      <w:proofErr w:type="spellStart"/>
      <w:r w:rsidRPr="000825E3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="00242BEE">
        <w:rPr>
          <w:rFonts w:ascii="Times New Roman" w:hAnsi="Times New Roman" w:cs="Times New Roman"/>
          <w:sz w:val="28"/>
          <w:szCs w:val="28"/>
        </w:rPr>
        <w:t>»</w:t>
      </w:r>
      <w:r w:rsidRPr="000825E3">
        <w:rPr>
          <w:rFonts w:ascii="Times New Roman" w:hAnsi="Times New Roman" w:cs="Times New Roman"/>
          <w:sz w:val="28"/>
          <w:szCs w:val="28"/>
        </w:rPr>
        <w:t xml:space="preserve"> </w:t>
      </w:r>
      <w:r w:rsidR="00242BEE">
        <w:rPr>
          <w:rFonts w:ascii="Times New Roman" w:hAnsi="Times New Roman" w:cs="Times New Roman"/>
          <w:sz w:val="28"/>
          <w:szCs w:val="28"/>
        </w:rPr>
        <w:t>по обустройству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E3">
        <w:rPr>
          <w:rFonts w:ascii="Times New Roman" w:hAnsi="Times New Roman" w:cs="Times New Roman"/>
          <w:sz w:val="28"/>
          <w:szCs w:val="28"/>
        </w:rPr>
        <w:t>улично</w:t>
      </w:r>
      <w:r w:rsidR="00242BEE">
        <w:rPr>
          <w:rFonts w:ascii="Times New Roman" w:hAnsi="Times New Roman" w:cs="Times New Roman"/>
          <w:sz w:val="28"/>
          <w:szCs w:val="28"/>
        </w:rPr>
        <w:t xml:space="preserve">го </w:t>
      </w:r>
      <w:r w:rsidRPr="000825E3">
        <w:rPr>
          <w:rFonts w:ascii="Times New Roman" w:hAnsi="Times New Roman" w:cs="Times New Roman"/>
          <w:sz w:val="28"/>
          <w:szCs w:val="28"/>
        </w:rPr>
        <w:t>освещени</w:t>
      </w:r>
      <w:r w:rsidR="00242BEE">
        <w:rPr>
          <w:rFonts w:ascii="Times New Roman" w:hAnsi="Times New Roman" w:cs="Times New Roman"/>
          <w:sz w:val="28"/>
          <w:szCs w:val="28"/>
        </w:rPr>
        <w:t>я</w:t>
      </w:r>
      <w:r w:rsidRPr="000825E3">
        <w:rPr>
          <w:rFonts w:ascii="Times New Roman" w:hAnsi="Times New Roman" w:cs="Times New Roman"/>
          <w:sz w:val="28"/>
          <w:szCs w:val="28"/>
        </w:rPr>
        <w:t xml:space="preserve"> в д. Большая </w:t>
      </w:r>
      <w:proofErr w:type="spellStart"/>
      <w:r w:rsidRPr="000825E3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Pr="000825E3">
        <w:rPr>
          <w:rFonts w:ascii="Times New Roman" w:hAnsi="Times New Roman" w:cs="Times New Roman"/>
          <w:sz w:val="28"/>
          <w:szCs w:val="28"/>
        </w:rPr>
        <w:t xml:space="preserve">».  Стоимость проекта </w:t>
      </w:r>
      <w:r w:rsidR="00242BEE" w:rsidRPr="00242BEE">
        <w:rPr>
          <w:rFonts w:ascii="Times New Roman" w:hAnsi="Times New Roman" w:cs="Times New Roman"/>
          <w:sz w:val="28"/>
          <w:szCs w:val="28"/>
        </w:rPr>
        <w:t>1</w:t>
      </w:r>
      <w:r w:rsidR="00242BEE">
        <w:rPr>
          <w:rFonts w:ascii="Times New Roman" w:hAnsi="Times New Roman" w:cs="Times New Roman"/>
          <w:sz w:val="28"/>
          <w:szCs w:val="28"/>
        </w:rPr>
        <w:t> </w:t>
      </w:r>
      <w:r w:rsidR="00242BEE" w:rsidRPr="00242BEE">
        <w:rPr>
          <w:rFonts w:ascii="Times New Roman" w:hAnsi="Times New Roman" w:cs="Times New Roman"/>
          <w:sz w:val="28"/>
          <w:szCs w:val="28"/>
        </w:rPr>
        <w:t>494</w:t>
      </w:r>
      <w:r w:rsidR="00242BEE">
        <w:rPr>
          <w:rFonts w:ascii="Times New Roman" w:hAnsi="Times New Roman" w:cs="Times New Roman"/>
          <w:sz w:val="28"/>
          <w:szCs w:val="28"/>
        </w:rPr>
        <w:t xml:space="preserve"> </w:t>
      </w:r>
      <w:r w:rsidR="00186316">
        <w:rPr>
          <w:rFonts w:ascii="Times New Roman" w:hAnsi="Times New Roman" w:cs="Times New Roman"/>
          <w:sz w:val="28"/>
          <w:szCs w:val="28"/>
        </w:rPr>
        <w:t>267</w:t>
      </w:r>
      <w:r w:rsidR="00242BEE" w:rsidRPr="00242BEE">
        <w:rPr>
          <w:rFonts w:ascii="Times New Roman" w:hAnsi="Times New Roman" w:cs="Times New Roman"/>
          <w:sz w:val="28"/>
          <w:szCs w:val="28"/>
        </w:rPr>
        <w:t>,6</w:t>
      </w:r>
      <w:r w:rsidRPr="000825E3">
        <w:rPr>
          <w:rFonts w:ascii="Times New Roman" w:hAnsi="Times New Roman" w:cs="Times New Roman"/>
          <w:sz w:val="28"/>
          <w:szCs w:val="28"/>
        </w:rPr>
        <w:t xml:space="preserve"> руб. Софинансирование проекта из бюджета Пермского края составило </w:t>
      </w:r>
      <w:r w:rsidR="00242BEE" w:rsidRPr="00242BEE">
        <w:rPr>
          <w:rFonts w:ascii="Times New Roman" w:hAnsi="Times New Roman" w:cs="Times New Roman"/>
          <w:sz w:val="28"/>
          <w:szCs w:val="28"/>
        </w:rPr>
        <w:t>1 219 554,</w:t>
      </w:r>
      <w:r w:rsidR="00242BEE">
        <w:rPr>
          <w:rFonts w:ascii="Times New Roman" w:hAnsi="Times New Roman" w:cs="Times New Roman"/>
          <w:sz w:val="28"/>
          <w:szCs w:val="28"/>
        </w:rPr>
        <w:t xml:space="preserve"> </w:t>
      </w:r>
      <w:r w:rsidR="00242BEE" w:rsidRPr="00242BEE">
        <w:rPr>
          <w:rFonts w:ascii="Times New Roman" w:hAnsi="Times New Roman" w:cs="Times New Roman"/>
          <w:sz w:val="28"/>
          <w:szCs w:val="28"/>
        </w:rPr>
        <w:t>22</w:t>
      </w:r>
      <w:r w:rsidR="00242BEE">
        <w:rPr>
          <w:rFonts w:ascii="Times New Roman" w:hAnsi="Times New Roman" w:cs="Times New Roman"/>
          <w:sz w:val="28"/>
          <w:szCs w:val="28"/>
        </w:rPr>
        <w:t xml:space="preserve"> </w:t>
      </w:r>
      <w:r w:rsidRPr="000825E3">
        <w:rPr>
          <w:rFonts w:ascii="Times New Roman" w:hAnsi="Times New Roman" w:cs="Times New Roman"/>
          <w:sz w:val="28"/>
          <w:szCs w:val="28"/>
        </w:rPr>
        <w:t xml:space="preserve">руб. Из других источников составило </w:t>
      </w:r>
      <w:r w:rsidR="00242BEE">
        <w:rPr>
          <w:rFonts w:ascii="Times New Roman" w:hAnsi="Times New Roman" w:cs="Times New Roman"/>
          <w:sz w:val="28"/>
          <w:szCs w:val="28"/>
        </w:rPr>
        <w:t>20</w:t>
      </w:r>
      <w:r w:rsidRPr="000825E3">
        <w:rPr>
          <w:rFonts w:ascii="Times New Roman" w:hAnsi="Times New Roman" w:cs="Times New Roman"/>
          <w:sz w:val="28"/>
          <w:szCs w:val="28"/>
        </w:rPr>
        <w:t>0</w:t>
      </w:r>
      <w:r w:rsidR="00242BEE">
        <w:rPr>
          <w:rFonts w:ascii="Times New Roman" w:hAnsi="Times New Roman" w:cs="Times New Roman"/>
          <w:sz w:val="28"/>
          <w:szCs w:val="28"/>
        </w:rPr>
        <w:t xml:space="preserve"> 0</w:t>
      </w:r>
      <w:r w:rsidRPr="000825E3">
        <w:rPr>
          <w:rFonts w:ascii="Times New Roman" w:hAnsi="Times New Roman" w:cs="Times New Roman"/>
          <w:sz w:val="28"/>
          <w:szCs w:val="28"/>
        </w:rPr>
        <w:t>00,00 руб.</w:t>
      </w:r>
    </w:p>
    <w:p w14:paraId="2CB5C0EC" w14:textId="325A5905" w:rsidR="00874FEE" w:rsidRDefault="00874FEE" w:rsidP="00242B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 xml:space="preserve">ТОС «Большая </w:t>
      </w:r>
      <w:proofErr w:type="spellStart"/>
      <w:r w:rsidRPr="00874FEE">
        <w:rPr>
          <w:rFonts w:ascii="Times New Roman" w:hAnsi="Times New Roman" w:cs="Times New Roman"/>
          <w:sz w:val="28"/>
          <w:szCs w:val="28"/>
        </w:rPr>
        <w:t>Мось</w:t>
      </w:r>
      <w:proofErr w:type="spellEnd"/>
      <w:r w:rsidRPr="00874FEE">
        <w:rPr>
          <w:rFonts w:ascii="Times New Roman" w:hAnsi="Times New Roman" w:cs="Times New Roman"/>
          <w:sz w:val="28"/>
          <w:szCs w:val="28"/>
        </w:rPr>
        <w:t xml:space="preserve">» был реализован проект «Семейный </w:t>
      </w:r>
      <w:proofErr w:type="spellStart"/>
      <w:r w:rsidRPr="00874FEE">
        <w:rPr>
          <w:rFonts w:ascii="Times New Roman" w:hAnsi="Times New Roman" w:cs="Times New Roman"/>
          <w:sz w:val="28"/>
          <w:szCs w:val="28"/>
        </w:rPr>
        <w:t>Workout</w:t>
      </w:r>
      <w:proofErr w:type="spellEnd"/>
      <w:r w:rsidRPr="00874FEE">
        <w:rPr>
          <w:rFonts w:ascii="Times New Roman" w:hAnsi="Times New Roman" w:cs="Times New Roman"/>
          <w:sz w:val="28"/>
          <w:szCs w:val="28"/>
        </w:rPr>
        <w:t>». Проект стал победителем второго конкурса Фонда Президентских грантов в 2023 году.   Стоимость проекта 729 940,00   руб. Перечислено фондом на реализацию проекта 485 680,00 рублей. Софинансирование проекта из других источников составило 244260,00 руб.</w:t>
      </w:r>
    </w:p>
    <w:p w14:paraId="6DF413D4" w14:textId="4F15D494" w:rsidR="00242BEE" w:rsidRDefault="00242BEE" w:rsidP="00242B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 xml:space="preserve">Инициативными группами </w:t>
      </w:r>
      <w:r>
        <w:rPr>
          <w:rFonts w:ascii="Times New Roman" w:hAnsi="Times New Roman" w:cs="Times New Roman"/>
          <w:sz w:val="28"/>
          <w:szCs w:val="28"/>
        </w:rPr>
        <w:t xml:space="preserve">жителей Пермского муниципального округа </w:t>
      </w:r>
      <w:r w:rsidRPr="00242BEE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2BEE">
        <w:rPr>
          <w:rFonts w:ascii="Times New Roman" w:hAnsi="Times New Roman" w:cs="Times New Roman"/>
          <w:sz w:val="28"/>
          <w:szCs w:val="28"/>
        </w:rPr>
        <w:t xml:space="preserve"> году были реализованы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2BEE">
        <w:rPr>
          <w:rFonts w:ascii="Times New Roman" w:hAnsi="Times New Roman" w:cs="Times New Roman"/>
          <w:sz w:val="28"/>
          <w:szCs w:val="28"/>
        </w:rPr>
        <w:t xml:space="preserve"> социально значимых проекта, признанных победителями краевого конкурса проектов инициативного бюджетирования.</w:t>
      </w:r>
    </w:p>
    <w:p w14:paraId="7C5FF48F" w14:textId="138921B6" w:rsidR="00242BEE" w:rsidRDefault="00242BEE" w:rsidP="00484D64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Инициативная группа жителей с. Платошино реализовали проект по р</w:t>
      </w:r>
      <w:r w:rsidRPr="00242BEE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42BEE">
        <w:rPr>
          <w:rFonts w:ascii="Times New Roman" w:hAnsi="Times New Roman" w:cs="Times New Roman"/>
          <w:sz w:val="28"/>
          <w:szCs w:val="28"/>
        </w:rPr>
        <w:t xml:space="preserve"> системы водоснабжения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BEE">
        <w:rPr>
          <w:rFonts w:ascii="Times New Roman" w:hAnsi="Times New Roman" w:cs="Times New Roman"/>
          <w:sz w:val="28"/>
          <w:szCs w:val="28"/>
        </w:rPr>
        <w:t>Я, 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>он, она - в доме всем нужна вода!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242BEE">
        <w:rPr>
          <w:rFonts w:ascii="Times New Roman" w:hAnsi="Times New Roman" w:cs="Times New Roman"/>
          <w:sz w:val="28"/>
          <w:szCs w:val="28"/>
        </w:rPr>
        <w:t xml:space="preserve">Стоимость проекта 1 250 000,00   руб. Софинансирование проекта из бюджета Пермского края составило 1 120 000,00 руб. Из других источников составило </w:t>
      </w:r>
      <w:r>
        <w:rPr>
          <w:rFonts w:ascii="Times New Roman" w:hAnsi="Times New Roman" w:cs="Times New Roman"/>
          <w:sz w:val="28"/>
          <w:szCs w:val="28"/>
        </w:rPr>
        <w:t xml:space="preserve">67 </w:t>
      </w:r>
      <w:r w:rsidRPr="00242BEE">
        <w:rPr>
          <w:rFonts w:ascii="Times New Roman" w:hAnsi="Times New Roman" w:cs="Times New Roman"/>
          <w:sz w:val="28"/>
          <w:szCs w:val="28"/>
        </w:rPr>
        <w:t>000,00 руб.</w:t>
      </w:r>
    </w:p>
    <w:p w14:paraId="7591407C" w14:textId="43F2A0E7" w:rsidR="00242BEE" w:rsidRDefault="00242BEE" w:rsidP="00484D6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>Инициативная группа</w:t>
      </w:r>
      <w:r w:rsidR="00484D64">
        <w:rPr>
          <w:rFonts w:ascii="Times New Roman" w:hAnsi="Times New Roman" w:cs="Times New Roman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Кукуштан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 xml:space="preserve">реализовали 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42BEE">
        <w:rPr>
          <w:rFonts w:ascii="Times New Roman" w:hAnsi="Times New Roman" w:cs="Times New Roman"/>
          <w:sz w:val="28"/>
          <w:szCs w:val="28"/>
        </w:rPr>
        <w:t>Они не вернулись из боя»</w:t>
      </w:r>
      <w:r>
        <w:rPr>
          <w:rFonts w:ascii="Times New Roman" w:hAnsi="Times New Roman" w:cs="Times New Roman"/>
          <w:sz w:val="28"/>
          <w:szCs w:val="28"/>
        </w:rPr>
        <w:t xml:space="preserve"> по ремонту мемориала участникам Великой Отечественной войны</w:t>
      </w:r>
      <w:r w:rsidRPr="00242BEE">
        <w:rPr>
          <w:rFonts w:ascii="Times New Roman" w:hAnsi="Times New Roman" w:cs="Times New Roman"/>
          <w:sz w:val="28"/>
          <w:szCs w:val="28"/>
        </w:rPr>
        <w:t>. Стоимость проекта 1 800 000,00 руб. Софинансирование проекта из бюджета Пермского края составило 1 549 544,06   руб. Из других источников составило 160 455,94 руб.</w:t>
      </w:r>
    </w:p>
    <w:p w14:paraId="38F5D0E2" w14:textId="5E533A6F" w:rsidR="00242BEE" w:rsidRPr="00242BEE" w:rsidRDefault="00242BEE" w:rsidP="00242BEE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242BEE">
        <w:rPr>
          <w:rFonts w:ascii="Times New Roman" w:hAnsi="Times New Roman" w:cs="Times New Roman"/>
          <w:sz w:val="28"/>
          <w:szCs w:val="28"/>
        </w:rPr>
        <w:t xml:space="preserve">Инициативная группа </w:t>
      </w:r>
      <w:r w:rsidR="00F66ACE">
        <w:rPr>
          <w:rFonts w:ascii="Times New Roman" w:hAnsi="Times New Roman" w:cs="Times New Roman"/>
          <w:sz w:val="28"/>
          <w:szCs w:val="28"/>
        </w:rPr>
        <w:t xml:space="preserve">жителей д. </w:t>
      </w:r>
      <w:proofErr w:type="spellStart"/>
      <w:r w:rsidR="00F66ACE">
        <w:rPr>
          <w:rFonts w:ascii="Times New Roman" w:hAnsi="Times New Roman" w:cs="Times New Roman"/>
          <w:sz w:val="28"/>
          <w:szCs w:val="28"/>
        </w:rPr>
        <w:t>Мартьяново</w:t>
      </w:r>
      <w:proofErr w:type="spellEnd"/>
      <w:r w:rsidR="00F66ACE">
        <w:rPr>
          <w:rFonts w:ascii="Times New Roman" w:hAnsi="Times New Roman" w:cs="Times New Roman"/>
          <w:sz w:val="28"/>
          <w:szCs w:val="28"/>
        </w:rPr>
        <w:t xml:space="preserve"> </w:t>
      </w:r>
      <w:r w:rsidRPr="00242BEE">
        <w:rPr>
          <w:rFonts w:ascii="Times New Roman" w:hAnsi="Times New Roman" w:cs="Times New Roman"/>
          <w:sz w:val="28"/>
          <w:szCs w:val="28"/>
        </w:rPr>
        <w:t xml:space="preserve">  реализовали проект «</w:t>
      </w:r>
      <w:r w:rsidR="00F66ACE" w:rsidRPr="00F66ACE">
        <w:rPr>
          <w:rFonts w:ascii="Times New Roman" w:hAnsi="Times New Roman" w:cs="Times New Roman"/>
          <w:sz w:val="28"/>
          <w:szCs w:val="28"/>
        </w:rPr>
        <w:t>Баскетбол на Звездном поле</w:t>
      </w:r>
      <w:r w:rsidRPr="00242BEE">
        <w:rPr>
          <w:rFonts w:ascii="Times New Roman" w:hAnsi="Times New Roman" w:cs="Times New Roman"/>
          <w:sz w:val="28"/>
          <w:szCs w:val="28"/>
        </w:rPr>
        <w:t xml:space="preserve">» по </w:t>
      </w:r>
      <w:r w:rsidR="00F66ACE">
        <w:rPr>
          <w:rFonts w:ascii="Times New Roman" w:hAnsi="Times New Roman" w:cs="Times New Roman"/>
          <w:sz w:val="28"/>
          <w:szCs w:val="28"/>
        </w:rPr>
        <w:t>обустройству баскетбольной площадки</w:t>
      </w:r>
      <w:r w:rsidRPr="00242BEE">
        <w:rPr>
          <w:rFonts w:ascii="Times New Roman" w:hAnsi="Times New Roman" w:cs="Times New Roman"/>
          <w:sz w:val="28"/>
          <w:szCs w:val="28"/>
        </w:rPr>
        <w:t xml:space="preserve">. Стоимость проекта </w:t>
      </w:r>
      <w:r w:rsidR="00F66ACE" w:rsidRPr="00F66ACE">
        <w:rPr>
          <w:rFonts w:ascii="Times New Roman" w:hAnsi="Times New Roman" w:cs="Times New Roman"/>
          <w:sz w:val="28"/>
          <w:szCs w:val="28"/>
        </w:rPr>
        <w:t xml:space="preserve">845 265,60  </w:t>
      </w:r>
      <w:r w:rsidRPr="00242BEE">
        <w:rPr>
          <w:rFonts w:ascii="Times New Roman" w:hAnsi="Times New Roman" w:cs="Times New Roman"/>
          <w:sz w:val="28"/>
          <w:szCs w:val="28"/>
        </w:rPr>
        <w:t xml:space="preserve"> руб. Софинансирование проекта из бюджета Пермского края составило </w:t>
      </w:r>
      <w:r w:rsidR="00F66ACE" w:rsidRPr="00F66ACE">
        <w:rPr>
          <w:rFonts w:ascii="Times New Roman" w:hAnsi="Times New Roman" w:cs="Times New Roman"/>
          <w:sz w:val="28"/>
          <w:szCs w:val="28"/>
        </w:rPr>
        <w:t>760 739,04</w:t>
      </w:r>
      <w:r w:rsidRPr="00242BEE">
        <w:rPr>
          <w:rFonts w:ascii="Times New Roman" w:hAnsi="Times New Roman" w:cs="Times New Roman"/>
          <w:sz w:val="28"/>
          <w:szCs w:val="28"/>
        </w:rPr>
        <w:t xml:space="preserve">   руб. Из других источников составило </w:t>
      </w:r>
      <w:r w:rsidR="00F66ACE">
        <w:rPr>
          <w:rFonts w:ascii="Times New Roman" w:hAnsi="Times New Roman" w:cs="Times New Roman"/>
          <w:sz w:val="28"/>
          <w:szCs w:val="28"/>
        </w:rPr>
        <w:t>42 263</w:t>
      </w:r>
      <w:r w:rsidRPr="00242BEE">
        <w:rPr>
          <w:rFonts w:ascii="Times New Roman" w:hAnsi="Times New Roman" w:cs="Times New Roman"/>
          <w:sz w:val="28"/>
          <w:szCs w:val="28"/>
        </w:rPr>
        <w:t>,</w:t>
      </w:r>
      <w:r w:rsidR="00F66ACE">
        <w:rPr>
          <w:rFonts w:ascii="Times New Roman" w:hAnsi="Times New Roman" w:cs="Times New Roman"/>
          <w:sz w:val="28"/>
          <w:szCs w:val="28"/>
        </w:rPr>
        <w:t>28</w:t>
      </w:r>
      <w:r w:rsidRPr="00242BEE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3CDAFF7E" w14:textId="5BCAE693" w:rsidR="00242BEE" w:rsidRDefault="00F66ACE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ACE">
        <w:rPr>
          <w:rFonts w:ascii="Times New Roman" w:hAnsi="Times New Roman" w:cs="Times New Roman"/>
          <w:sz w:val="28"/>
          <w:szCs w:val="28"/>
        </w:rPr>
        <w:t>Общая сумма финансирования проектов инициативного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F66ACE">
        <w:rPr>
          <w:rFonts w:ascii="Times New Roman" w:hAnsi="Times New Roman" w:cs="Times New Roman"/>
          <w:sz w:val="28"/>
          <w:szCs w:val="28"/>
        </w:rPr>
        <w:t xml:space="preserve">бюджетирования составила </w:t>
      </w:r>
      <w:r>
        <w:rPr>
          <w:rFonts w:ascii="Times New Roman" w:hAnsi="Times New Roman" w:cs="Times New Roman"/>
          <w:sz w:val="28"/>
          <w:szCs w:val="28"/>
        </w:rPr>
        <w:t>7 97</w:t>
      </w:r>
      <w:r w:rsidR="00186316">
        <w:rPr>
          <w:rFonts w:ascii="Times New Roman" w:hAnsi="Times New Roman" w:cs="Times New Roman"/>
          <w:sz w:val="28"/>
          <w:szCs w:val="28"/>
        </w:rPr>
        <w:t>1 648,40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F66ACE">
        <w:rPr>
          <w:rFonts w:ascii="Times New Roman" w:hAnsi="Times New Roman" w:cs="Times New Roman"/>
          <w:sz w:val="28"/>
          <w:szCs w:val="28"/>
        </w:rPr>
        <w:t xml:space="preserve">рублей, из которых </w:t>
      </w:r>
      <w:r>
        <w:rPr>
          <w:rFonts w:ascii="Times New Roman" w:hAnsi="Times New Roman" w:cs="Times New Roman"/>
          <w:sz w:val="28"/>
          <w:szCs w:val="28"/>
        </w:rPr>
        <w:t>6 973 741,00</w:t>
      </w:r>
      <w:r w:rsidRPr="00F66ACE">
        <w:rPr>
          <w:rFonts w:ascii="Times New Roman" w:hAnsi="Times New Roman" w:cs="Times New Roman"/>
          <w:sz w:val="28"/>
          <w:szCs w:val="28"/>
        </w:rPr>
        <w:t xml:space="preserve"> рублей привлечённые средства из бюджета Пермского края,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9A5937">
        <w:rPr>
          <w:rFonts w:ascii="Times New Roman" w:hAnsi="Times New Roman" w:cs="Times New Roman"/>
          <w:sz w:val="28"/>
          <w:szCs w:val="28"/>
        </w:rPr>
        <w:t>997 907,40</w:t>
      </w:r>
      <w:r w:rsidRPr="00F66ACE">
        <w:rPr>
          <w:rFonts w:ascii="Times New Roman" w:hAnsi="Times New Roman" w:cs="Times New Roman"/>
          <w:sz w:val="28"/>
          <w:szCs w:val="28"/>
        </w:rPr>
        <w:t xml:space="preserve"> рублей софинансирование </w:t>
      </w:r>
      <w:r w:rsidRPr="00F66ACE">
        <w:rPr>
          <w:rFonts w:ascii="Times New Roman" w:hAnsi="Times New Roman" w:cs="Times New Roman"/>
          <w:sz w:val="28"/>
          <w:szCs w:val="28"/>
        </w:rPr>
        <w:lastRenderedPageBreak/>
        <w:t>проекта за счет граждан, индивидуальных предпринимателей и юридических лиц</w:t>
      </w:r>
      <w:r w:rsidR="00186316">
        <w:rPr>
          <w:rFonts w:ascii="Times New Roman" w:hAnsi="Times New Roman" w:cs="Times New Roman"/>
          <w:sz w:val="28"/>
          <w:szCs w:val="28"/>
        </w:rPr>
        <w:t xml:space="preserve">. </w:t>
      </w:r>
      <w:r w:rsidRPr="00F66ACE">
        <w:rPr>
          <w:rFonts w:ascii="Times New Roman" w:hAnsi="Times New Roman" w:cs="Times New Roman"/>
          <w:sz w:val="28"/>
          <w:szCs w:val="28"/>
        </w:rPr>
        <w:t xml:space="preserve"> </w:t>
      </w:r>
      <w:r w:rsidR="00186316">
        <w:rPr>
          <w:rFonts w:ascii="Times New Roman" w:hAnsi="Times New Roman" w:cs="Times New Roman"/>
          <w:sz w:val="28"/>
          <w:szCs w:val="28"/>
        </w:rPr>
        <w:t>С</w:t>
      </w:r>
      <w:r w:rsidRPr="00F66ACE">
        <w:rPr>
          <w:rFonts w:ascii="Times New Roman" w:hAnsi="Times New Roman" w:cs="Times New Roman"/>
          <w:sz w:val="28"/>
          <w:szCs w:val="28"/>
        </w:rPr>
        <w:t>редств местного бюджета</w:t>
      </w:r>
      <w:r w:rsidR="00186316">
        <w:rPr>
          <w:rFonts w:ascii="Times New Roman" w:hAnsi="Times New Roman" w:cs="Times New Roman"/>
          <w:sz w:val="28"/>
          <w:szCs w:val="28"/>
        </w:rPr>
        <w:t xml:space="preserve"> составили 399 082,42 руб.</w:t>
      </w:r>
      <w:r w:rsidRPr="00F66ACE">
        <w:rPr>
          <w:rFonts w:ascii="Times New Roman" w:hAnsi="Times New Roman" w:cs="Times New Roman"/>
          <w:sz w:val="28"/>
          <w:szCs w:val="28"/>
        </w:rPr>
        <w:t xml:space="preserve"> До конца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6ACE">
        <w:rPr>
          <w:rFonts w:ascii="Times New Roman" w:hAnsi="Times New Roman" w:cs="Times New Roman"/>
          <w:sz w:val="28"/>
          <w:szCs w:val="28"/>
        </w:rPr>
        <w:t xml:space="preserve"> года все проекты были реализованы.</w:t>
      </w:r>
    </w:p>
    <w:p w14:paraId="7194D415" w14:textId="30702FF8" w:rsidR="006049B8" w:rsidRDefault="006049B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СО НКО Общественная организац</w:t>
      </w:r>
      <w:r w:rsidRPr="005B4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ветеранов (пенсионеров) войны и труда в Пермского муниципального округа реализовали 2 социально значимых проекта, с привлечением средств из бюджетов разных уровней и (или) внебюджетных источников.</w:t>
      </w:r>
    </w:p>
    <w:p w14:paraId="6EF1E56C" w14:textId="76EE5643" w:rsidR="00075F98" w:rsidRDefault="00075F9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в апреле 2023 года конкурсного отбора по определению и предоставлению субсидии из бюджета Пермского края некоммерческим организациям, не являющимися государственными (муниципальными) учреждениями Совету ветеранов была предоставлена субсидия в объеме 406 835,00 рублей.</w:t>
      </w:r>
      <w:r w:rsidR="00D220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9E8C4" w14:textId="500C54BE" w:rsidR="006049B8" w:rsidRDefault="00075F98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«Спортивный десант» стал победителем </w:t>
      </w:r>
      <w:r>
        <w:rPr>
          <w:rFonts w:ascii="Times New Roman" w:hAnsi="Times New Roman" w:cs="Times New Roman"/>
          <w:sz w:val="28"/>
          <w:szCs w:val="28"/>
          <w:lang w:val="en-US"/>
        </w:rPr>
        <w:t>XXII</w:t>
      </w:r>
      <w:r w:rsidRPr="00075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 социальных и культурных проектов ПАО «ЛУКОЙЛ».</w:t>
      </w:r>
      <w:r w:rsidR="006049B8">
        <w:rPr>
          <w:rFonts w:ascii="Times New Roman" w:hAnsi="Times New Roman" w:cs="Times New Roman"/>
          <w:sz w:val="28"/>
          <w:szCs w:val="28"/>
        </w:rPr>
        <w:t xml:space="preserve"> </w:t>
      </w:r>
      <w:r w:rsidR="00D22037" w:rsidRPr="00D22037">
        <w:rPr>
          <w:rFonts w:ascii="Times New Roman" w:hAnsi="Times New Roman" w:cs="Times New Roman"/>
          <w:sz w:val="28"/>
          <w:szCs w:val="28"/>
        </w:rPr>
        <w:t xml:space="preserve">Совету ветеранов был предоставлен </w:t>
      </w:r>
      <w:r w:rsidR="007423AE">
        <w:rPr>
          <w:rFonts w:ascii="Times New Roman" w:hAnsi="Times New Roman" w:cs="Times New Roman"/>
          <w:sz w:val="28"/>
          <w:szCs w:val="28"/>
        </w:rPr>
        <w:t xml:space="preserve">грант </w:t>
      </w:r>
      <w:r w:rsidR="00D22037" w:rsidRPr="00D22037">
        <w:rPr>
          <w:rFonts w:ascii="Times New Roman" w:hAnsi="Times New Roman" w:cs="Times New Roman"/>
          <w:sz w:val="28"/>
          <w:szCs w:val="28"/>
        </w:rPr>
        <w:t xml:space="preserve">в </w:t>
      </w:r>
      <w:r w:rsidR="007423A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D22037">
        <w:rPr>
          <w:rFonts w:ascii="Times New Roman" w:hAnsi="Times New Roman" w:cs="Times New Roman"/>
          <w:sz w:val="28"/>
          <w:szCs w:val="28"/>
        </w:rPr>
        <w:t>150 000</w:t>
      </w:r>
      <w:r w:rsidR="00D22037" w:rsidRPr="00D22037">
        <w:rPr>
          <w:rFonts w:ascii="Times New Roman" w:hAnsi="Times New Roman" w:cs="Times New Roman"/>
          <w:sz w:val="28"/>
          <w:szCs w:val="28"/>
        </w:rPr>
        <w:t>,00 рублей.</w:t>
      </w:r>
    </w:p>
    <w:p w14:paraId="60C2B960" w14:textId="092006E0" w:rsidR="00874FEE" w:rsidRDefault="00874FEE" w:rsidP="00A7778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51DEB3BA" w14:textId="77777777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П=К1+К2+К3+К4</w:t>
      </w:r>
      <w:r w:rsidRPr="00874FEE">
        <w:rPr>
          <w:rFonts w:ascii="Times New Roman" w:hAnsi="Times New Roman" w:cs="Times New Roman"/>
          <w:sz w:val="28"/>
          <w:szCs w:val="28"/>
        </w:rPr>
        <w:tab/>
      </w:r>
    </w:p>
    <w:p w14:paraId="76B6F813" w14:textId="3D47D45A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К1 – количество проектов реализованных ТОС с привлечением средств из бюджетов разных уровней и (или) внебюджетных источников за отчетный год;</w:t>
      </w:r>
    </w:p>
    <w:p w14:paraId="6457E99C" w14:textId="5108372F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К2 – количество проектов реализованных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874FEE">
        <w:rPr>
          <w:rFonts w:ascii="Times New Roman" w:hAnsi="Times New Roman" w:cs="Times New Roman"/>
          <w:sz w:val="28"/>
          <w:szCs w:val="28"/>
        </w:rPr>
        <w:t>инициативными группами с привлечением средств из бюджетов разных уровней и (или) внебюджетных источников за отчетный год;</w:t>
      </w:r>
    </w:p>
    <w:p w14:paraId="1BA9F77E" w14:textId="1FFC326A" w:rsidR="00874FEE" w:rsidRP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К3 – количество проектов реализованных СОНКО с привлечением средств из бюджетов разных уровней и (или) внебюджетных источников за отчетный год;</w:t>
      </w:r>
    </w:p>
    <w:p w14:paraId="1AF1178C" w14:textId="58F109B2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FEE">
        <w:rPr>
          <w:rFonts w:ascii="Times New Roman" w:hAnsi="Times New Roman" w:cs="Times New Roman"/>
          <w:sz w:val="28"/>
          <w:szCs w:val="28"/>
        </w:rPr>
        <w:t>К4 – количество проектов реализованных старостами сельских населенных</w:t>
      </w:r>
      <w:r w:rsidR="009A2D57">
        <w:rPr>
          <w:rFonts w:ascii="Times New Roman" w:hAnsi="Times New Roman" w:cs="Times New Roman"/>
          <w:sz w:val="28"/>
          <w:szCs w:val="28"/>
        </w:rPr>
        <w:t xml:space="preserve"> </w:t>
      </w:r>
      <w:r w:rsidRPr="00874FEE">
        <w:rPr>
          <w:rFonts w:ascii="Times New Roman" w:hAnsi="Times New Roman" w:cs="Times New Roman"/>
          <w:sz w:val="28"/>
          <w:szCs w:val="28"/>
        </w:rPr>
        <w:t>пунктов с привлечением средств из бюджетов разных уровней и (или) внебюджетных источников за отчетный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D44FCF" w14:textId="77777777" w:rsidR="00874FEE" w:rsidRDefault="00874FEE" w:rsidP="00874FEE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ед. = 5+3+2+0</w:t>
      </w:r>
    </w:p>
    <w:p w14:paraId="6C46F3F3" w14:textId="65CF9CC5" w:rsidR="00A35EF6" w:rsidRDefault="00A35EF6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Значение показателя </w:t>
      </w:r>
      <w:r w:rsidR="007C6EC1" w:rsidRPr="007C6EC1">
        <w:rPr>
          <w:rFonts w:ascii="Times New Roman" w:hAnsi="Times New Roman" w:cs="Times New Roman"/>
          <w:color w:val="000000"/>
          <w:sz w:val="28"/>
          <w:szCs w:val="28"/>
        </w:rPr>
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, ед.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» составило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 ед. (плановое значение 5 ед.), показатель выполнен на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>200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,0 %. Основной причиной 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 xml:space="preserve">перевыполнения 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>является увеличение проектной деятельности</w:t>
      </w:r>
      <w:r w:rsidR="007C6EC1">
        <w:rPr>
          <w:rFonts w:ascii="Times New Roman" w:hAnsi="Times New Roman" w:cs="Times New Roman"/>
          <w:color w:val="000000"/>
          <w:sz w:val="28"/>
          <w:szCs w:val="28"/>
        </w:rPr>
        <w:t xml:space="preserve"> ТОС и Совета ветеранов.</w:t>
      </w:r>
      <w:r w:rsidRPr="00A35E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5D5CA8" w14:textId="77777777" w:rsidR="00B12E0E" w:rsidRDefault="00B12E0E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3F755DB0" w14:textId="5E218271" w:rsidR="004E1F08" w:rsidRP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Достижение показателя «Доля граждан, использующих механизм получения муниципальных услуг в электронной форме,</w:t>
      </w:r>
      <w:r w:rsidR="009A2D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%»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3F8FA20" w14:textId="77777777" w:rsid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t>Источник исходных данных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– Отчет управления социального развития администрации Пермского муниципального округа </w:t>
      </w:r>
    </w:p>
    <w:p w14:paraId="7AFB3112" w14:textId="7D3FABF3" w:rsidR="004E1F08" w:rsidRPr="004E1F08" w:rsidRDefault="004E1F08" w:rsidP="004E1F0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F08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Метод сбора исходных данных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– </w:t>
      </w:r>
      <w:r w:rsidRPr="004E1F08">
        <w:rPr>
          <w:rFonts w:ascii="Times New Roman" w:hAnsi="Times New Roman" w:cs="Times New Roman"/>
          <w:color w:val="000000"/>
          <w:sz w:val="28"/>
          <w:szCs w:val="28"/>
        </w:rPr>
        <w:t>мониторинг.</w:t>
      </w:r>
    </w:p>
    <w:p w14:paraId="4430369C" w14:textId="4975245A" w:rsidR="0075763B" w:rsidRDefault="0075763B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63B">
        <w:rPr>
          <w:rFonts w:ascii="Times New Roman" w:hAnsi="Times New Roman" w:cs="Times New Roman"/>
          <w:color w:val="000000"/>
          <w:sz w:val="28"/>
          <w:szCs w:val="28"/>
        </w:rPr>
        <w:t>Расчет показателя осуществляется на  основании формы федерального статистического наблюдения № 1-ГМУ «Сведения о предоставлении государственных (муниципальных) услуг». Первичные статистические данные представляются исключительно в электронном виде с использованием форм ввода государственной автоматизированной информационной системы «Управление».</w:t>
      </w:r>
    </w:p>
    <w:p w14:paraId="245421E6" w14:textId="3F92ED7C" w:rsidR="00016A36" w:rsidRDefault="00016A36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6A36">
        <w:rPr>
          <w:rFonts w:ascii="Times New Roman" w:hAnsi="Times New Roman" w:cs="Times New Roman"/>
          <w:color w:val="000000"/>
          <w:sz w:val="28"/>
          <w:szCs w:val="28"/>
        </w:rPr>
        <w:t>За 2023 год значение показателя «3. Доля граждан, использующих механизм получения муниципальных услуг в электронной форме,%.» муниципальной программы  «Совершенствование муниципального управления Пермского муниципального округа» составило 92 % (295898/322688*100%=92%), плановое значение – 56 %. Показатель выполнен на 164 %. Основанием для расчета является сводный отчет о предоставлении муниципальных услуг Пермского муниципального округа Пермского края за 2023 год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81F612" w14:textId="77777777" w:rsidR="00016A36" w:rsidRDefault="00016A36" w:rsidP="007921F9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BB2C0C6" w14:textId="77777777" w:rsidR="00016A36" w:rsidRPr="00016A36" w:rsidRDefault="00016A36" w:rsidP="00016A36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36">
        <w:rPr>
          <w:rFonts w:ascii="Times New Roman" w:eastAsia="Times New Roman" w:hAnsi="Times New Roman" w:cs="Times New Roman"/>
          <w:sz w:val="28"/>
          <w:szCs w:val="20"/>
          <w:lang w:eastAsia="ru-RU"/>
        </w:rPr>
        <w:t>Сводный отчет о предоставлении муниципальных услуг Пермского муниципального округа Пермского края за 2023 год (форма № 1 – ГМУ)</w:t>
      </w:r>
    </w:p>
    <w:p w14:paraId="239A4ACA" w14:textId="77777777" w:rsidR="00016A36" w:rsidRPr="00016A36" w:rsidRDefault="00016A36" w:rsidP="00016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8056"/>
        <w:gridCol w:w="1040"/>
        <w:gridCol w:w="1110"/>
      </w:tblGrid>
      <w:tr w:rsidR="00016A36" w:rsidRPr="00016A36" w14:paraId="1291E555" w14:textId="77777777" w:rsidTr="00016A36">
        <w:trPr>
          <w:trHeight w:val="330"/>
        </w:trPr>
        <w:tc>
          <w:tcPr>
            <w:tcW w:w="8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3FF92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E07C39" w14:textId="675990CE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7E09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2023</w:t>
            </w:r>
          </w:p>
        </w:tc>
      </w:tr>
      <w:tr w:rsidR="00016A36" w:rsidRPr="00016A36" w14:paraId="005CF026" w14:textId="77777777" w:rsidTr="00016A36">
        <w:trPr>
          <w:trHeight w:val="315"/>
        </w:trPr>
        <w:tc>
          <w:tcPr>
            <w:tcW w:w="80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79AFD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9CB9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439E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16A36" w:rsidRPr="00016A36" w14:paraId="1A00E5E3" w14:textId="77777777" w:rsidTr="00016A36">
        <w:trPr>
          <w:trHeight w:val="1575"/>
        </w:trPr>
        <w:tc>
          <w:tcPr>
            <w:tcW w:w="8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CED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-физических лиц непосредственно в орган, предоставляющий муниципальную услугу, или подведомственную организацию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11EFA4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29A2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23601</w:t>
            </w:r>
          </w:p>
        </w:tc>
      </w:tr>
      <w:tr w:rsidR="00016A36" w:rsidRPr="00016A36" w14:paraId="2BD00789" w14:textId="77777777" w:rsidTr="00016A36">
        <w:trPr>
          <w:trHeight w:val="94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FE0" w14:textId="4C8DA1C5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физических лиц через МФЦ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23243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1A47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2941</w:t>
            </w:r>
          </w:p>
        </w:tc>
      </w:tr>
      <w:tr w:rsidR="00016A36" w:rsidRPr="00016A36" w14:paraId="462D7EAA" w14:textId="77777777" w:rsidTr="00016A36">
        <w:trPr>
          <w:trHeight w:val="126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244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физических лиц через Единый портал государственных и муниципальных услуг (функций)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E4031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6A72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7415</w:t>
            </w:r>
          </w:p>
        </w:tc>
      </w:tr>
      <w:tr w:rsidR="00016A36" w:rsidRPr="00016A36" w14:paraId="371582D1" w14:textId="77777777" w:rsidTr="00016A36">
        <w:trPr>
          <w:trHeight w:val="126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2522" w14:textId="518DEB6D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физических лиц через Региональный портал государственных и муниципальных услуг (функций)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DA8056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4E2A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285339</w:t>
            </w:r>
          </w:p>
        </w:tc>
      </w:tr>
      <w:tr w:rsidR="00016A36" w:rsidRPr="00016A36" w14:paraId="2FBB841E" w14:textId="77777777" w:rsidTr="00016A36">
        <w:trPr>
          <w:trHeight w:val="126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526F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заявлений (запросов) о предоставлении муниципальной услуги, поступивших от заявителей - физических лиц через официальный сайт органа, предоставляющего муниципальную услугу 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8F433E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6FFA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2836</w:t>
            </w:r>
          </w:p>
        </w:tc>
      </w:tr>
      <w:tr w:rsidR="00016A36" w:rsidRPr="00016A36" w14:paraId="527BBC53" w14:textId="77777777" w:rsidTr="00016A36">
        <w:trPr>
          <w:trHeight w:val="126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3283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Количество заявлений (запросов) о предоставлении муниципальной услуги, поступивших от заявителей - физических лиц иным способом информационно - телекоммуникационной сети "Интернет"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6AD98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9089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</w:tr>
      <w:tr w:rsidR="00016A36" w:rsidRPr="00016A36" w14:paraId="111E60D4" w14:textId="77777777" w:rsidTr="00016A36">
        <w:trPr>
          <w:trHeight w:val="94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8CD9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физических лиц иным способом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C52BA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60A5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</w:tr>
      <w:tr w:rsidR="00016A36" w:rsidRPr="00016A36" w14:paraId="6AD1749F" w14:textId="77777777" w:rsidTr="00016A36">
        <w:trPr>
          <w:trHeight w:val="189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20C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юридических лиц и (или) индивидуальных предпринимателей непосредственно в орган, предоставляющий муниципальную услугу, или подведомственную организацию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D97692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7B36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5175</w:t>
            </w:r>
          </w:p>
        </w:tc>
      </w:tr>
      <w:tr w:rsidR="00016A36" w:rsidRPr="00016A36" w14:paraId="30B08F2B" w14:textId="77777777" w:rsidTr="00016A36">
        <w:trPr>
          <w:trHeight w:val="126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5D6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заявлений (запросов) о предоставлении муниципальной услуги, поступивших от заявителей - юридических лиц и (или) индивидуальных предпринимателей через МФЦ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44FB29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4B7B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016A36" w:rsidRPr="00016A36" w14:paraId="4ECFB83C" w14:textId="77777777" w:rsidTr="00016A36">
        <w:trPr>
          <w:trHeight w:val="157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242A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юридических лиц и (или) индивидуальных предпринимателей через Единый портал государственных и муниципальных услуг (функций)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513F0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85E6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</w:tr>
      <w:tr w:rsidR="00016A36" w:rsidRPr="00016A36" w14:paraId="43CD9A1E" w14:textId="77777777" w:rsidTr="00016A36">
        <w:trPr>
          <w:trHeight w:val="157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B8A1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юридических лиц и (или) индивидуальных предпринимателей через Региональный портал государственных и муниципальных услуг (функций)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6C25E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6DBB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016A36" w:rsidRPr="00016A36" w14:paraId="3801F1A0" w14:textId="77777777" w:rsidTr="00016A36">
        <w:trPr>
          <w:trHeight w:val="157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3C0D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юридических лиц и (или) индивидуальных предпринимателей через официальный сайт органа, предоставляющего муниципальную услугу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29FAD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B1B3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016A36" w:rsidRPr="00016A36" w14:paraId="471D145A" w14:textId="77777777" w:rsidTr="00016A36">
        <w:trPr>
          <w:trHeight w:val="157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598C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юридических лиц и (или) индивидуальных предпринимателей иным способом информационно -телекоммуникационной сети "Интернет"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B2235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16A1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2843</w:t>
            </w:r>
          </w:p>
        </w:tc>
      </w:tr>
      <w:tr w:rsidR="00016A36" w:rsidRPr="00016A36" w14:paraId="1A5F7B48" w14:textId="77777777" w:rsidTr="00016A36">
        <w:trPr>
          <w:trHeight w:val="126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FD2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Количество заявлений (запросов) о предоставлении муниципальной услуги, поступивших от заявителей - юридических лиц и (или) индивидуальных предпринимателей иным способом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43DF0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E113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1337</w:t>
            </w:r>
          </w:p>
        </w:tc>
      </w:tr>
      <w:tr w:rsidR="00016A36" w:rsidRPr="00016A36" w14:paraId="31B589A4" w14:textId="77777777" w:rsidTr="00016A36">
        <w:trPr>
          <w:trHeight w:val="157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49C7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- заявителей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604237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91989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303087</w:t>
            </w:r>
          </w:p>
        </w:tc>
      </w:tr>
      <w:tr w:rsidR="00016A36" w:rsidRPr="00016A36" w14:paraId="0D4897C9" w14:textId="77777777" w:rsidTr="00016A36">
        <w:trPr>
          <w:trHeight w:val="189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2F7F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Общее количество положительных решений (выданных документов, совершенных действий), принятых по результатам предоставления муниципальной услуги, в отношении - заявителей юридических лиц и (или) индивидуальных предпринимателей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20E996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0026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5913</w:t>
            </w:r>
          </w:p>
        </w:tc>
      </w:tr>
      <w:tr w:rsidR="00016A36" w:rsidRPr="00016A36" w14:paraId="1CF24D63" w14:textId="77777777" w:rsidTr="00016A36">
        <w:trPr>
          <w:trHeight w:val="157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B5BD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Общее количество принятых в результате рассмотрения заявлений о предоставлении муниципальной услуги решений о приостановлении предоставления муниципальной услуги, в отношении заявителей -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8FE496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0890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</w:tr>
      <w:tr w:rsidR="00016A36" w:rsidRPr="00016A36" w14:paraId="3BB3E75E" w14:textId="77777777" w:rsidTr="00016A36">
        <w:trPr>
          <w:trHeight w:val="189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96F9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количество принятых в результате рассмотрения заявлений о предоставлении муниципальной услуги решений о приостановлении предоставления муниципальной услуги, в отношении заявителей - юридических лиц и (или) индивидуальных предпринимателей 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F974A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BAA4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</w:tr>
      <w:tr w:rsidR="00016A36" w:rsidRPr="00016A36" w14:paraId="253DD4AF" w14:textId="77777777" w:rsidTr="00016A36">
        <w:trPr>
          <w:trHeight w:val="1260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C70E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количество отказов (отрицательных решений), принятых по результатам рассмотрения заявлений о предоставлении муниципальной услуги, в отношении заявителей - физических лиц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44FFB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3F9B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3286</w:t>
            </w:r>
          </w:p>
        </w:tc>
      </w:tr>
      <w:tr w:rsidR="00016A36" w:rsidRPr="00016A36" w14:paraId="151860FC" w14:textId="77777777" w:rsidTr="00016A36">
        <w:trPr>
          <w:trHeight w:val="1575"/>
        </w:trPr>
        <w:tc>
          <w:tcPr>
            <w:tcW w:w="80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F9F7" w14:textId="77777777" w:rsidR="00016A36" w:rsidRPr="00016A36" w:rsidRDefault="00016A36" w:rsidP="00016A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Общее количество отказов (отрицательных решений), принятых по результатам рассмотрения заявлений о предоставлении муниципальной услуги, в отношении заявителей - юридических лиц и (или) индивидуальных предпринимателей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C66201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A213" w14:textId="77777777" w:rsidR="00016A36" w:rsidRPr="00016A36" w:rsidRDefault="00016A36" w:rsidP="00016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A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1365</w:t>
            </w:r>
          </w:p>
        </w:tc>
      </w:tr>
    </w:tbl>
    <w:p w14:paraId="634D7238" w14:textId="77777777" w:rsidR="00016A36" w:rsidRPr="00016A36" w:rsidRDefault="00016A36" w:rsidP="00016A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F2DFACC" w14:textId="5C73B42F" w:rsidR="00F11798" w:rsidRPr="00393333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>Перечень подпрограмм:</w:t>
      </w:r>
    </w:p>
    <w:p w14:paraId="41FB279F" w14:textId="77777777" w:rsidR="00F11798" w:rsidRPr="00393333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Программы реализуются четыре подпрограммы:</w:t>
      </w:r>
    </w:p>
    <w:p w14:paraId="28272E94" w14:textId="4CA4F925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232A8B4" w14:textId="46346216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«Содействие развитию институтов гражданского общества и общественных инициатив</w:t>
      </w:r>
      <w:r w:rsidR="002346DA" w:rsidRPr="002346DA">
        <w:t xml:space="preserve"> </w:t>
      </w:r>
      <w:r w:rsidR="002346DA" w:rsidRPr="002346DA">
        <w:rPr>
          <w:rFonts w:ascii="Times New Roman" w:eastAsia="Times New Roman" w:hAnsi="Times New Roman"/>
          <w:sz w:val="28"/>
          <w:szCs w:val="28"/>
          <w:lang w:eastAsia="ru-RU"/>
        </w:rPr>
        <w:t>в Пермском муниципальном округе»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7EB90F" w14:textId="642D8A8D" w:rsidR="002272D0" w:rsidRPr="002272D0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«Гармонизация межнациональных и межконфессиональных отношений на территории Пермского муниципального округа»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B92E0D9" w14:textId="19B70FFD" w:rsidR="00F11798" w:rsidRDefault="002272D0" w:rsidP="002272D0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72D0">
        <w:rPr>
          <w:rFonts w:ascii="Times New Roman" w:eastAsia="Times New Roman" w:hAnsi="Times New Roman"/>
          <w:sz w:val="28"/>
          <w:szCs w:val="28"/>
          <w:lang w:eastAsia="ru-RU"/>
        </w:rPr>
        <w:t>«Обеспечение деятельности органов местного самоуправления и муниципальных казенных учреждений Пермского муниципального округа».</w:t>
      </w:r>
    </w:p>
    <w:p w14:paraId="52867E64" w14:textId="77777777" w:rsidR="00016A36" w:rsidRDefault="00016A36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EAF454" w14:textId="637A7C8E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Подпрограмма </w:t>
      </w:r>
      <w:r w:rsidR="002272D0" w:rsidRPr="002272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</w:p>
    <w:p w14:paraId="6D092F4C" w14:textId="77777777" w:rsidR="002272D0" w:rsidRPr="00393333" w:rsidRDefault="002272D0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F408B" w14:textId="4A4C2DDC" w:rsidR="00F11798" w:rsidRPr="00393333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Цель подпрограммы: </w:t>
      </w:r>
      <w:r w:rsidR="001B09A3" w:rsidRPr="001B09A3">
        <w:rPr>
          <w:rFonts w:ascii="Times New Roman" w:hAnsi="Times New Roman" w:cs="Times New Roman"/>
          <w:sz w:val="28"/>
          <w:szCs w:val="28"/>
        </w:rPr>
        <w:t>Повышение эффективности муниципального управления в Пермском муниципальном округе</w:t>
      </w:r>
      <w:r w:rsidRPr="00393333">
        <w:rPr>
          <w:rFonts w:ascii="Times New Roman" w:hAnsi="Times New Roman" w:cs="Times New Roman"/>
          <w:sz w:val="28"/>
          <w:szCs w:val="28"/>
        </w:rPr>
        <w:t>.</w:t>
      </w:r>
    </w:p>
    <w:p w14:paraId="474C10E0" w14:textId="77777777" w:rsidR="00F11798" w:rsidRPr="00393333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Задачи подпрограммы:</w:t>
      </w:r>
    </w:p>
    <w:p w14:paraId="65851240" w14:textId="5A95FE9F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деятельности администрации Пермского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вопросов местного значения.</w:t>
      </w:r>
    </w:p>
    <w:p w14:paraId="3D1A1790" w14:textId="7777777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Совершенствование и развитие системы муниципального управления с использованием современных информационных технологий.</w:t>
      </w:r>
    </w:p>
    <w:p w14:paraId="2D06C1E3" w14:textId="7777777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Повышение качества и доступности муниципальных услуг, организация предоставления муниципальных услуг в электронном виде.</w:t>
      </w:r>
    </w:p>
    <w:p w14:paraId="7748DB62" w14:textId="07528E27" w:rsidR="001B09A3" w:rsidRP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высококвалифицированного кадрового состава администрации Пермского муниципального округа, оптимальной численности и повышение эффективности его работы.</w:t>
      </w:r>
    </w:p>
    <w:p w14:paraId="63B03DB1" w14:textId="53AA8574" w:rsidR="001B09A3" w:rsidRDefault="001B09A3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B09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открытости в деятельности администрации Пермского муниципального округа.</w:t>
      </w:r>
    </w:p>
    <w:p w14:paraId="41387F9C" w14:textId="7B3B9DBE" w:rsidR="00F11798" w:rsidRPr="00393333" w:rsidRDefault="00F11798" w:rsidP="001B09A3">
      <w:pPr>
        <w:tabs>
          <w:tab w:val="left" w:pos="0"/>
          <w:tab w:val="left" w:pos="993"/>
          <w:tab w:val="left" w:pos="1418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Исполнители подпрограммы:</w:t>
      </w:r>
    </w:p>
    <w:p w14:paraId="48EFDE9D" w14:textId="5B2B4DAF" w:rsidR="001B09A3" w:rsidRDefault="00F11798" w:rsidP="001B09A3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Ответственный исполнитель подпрограммы – </w:t>
      </w:r>
      <w:r w:rsidR="001B09A3" w:rsidRP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Пермского муниципального округа Пермского края</w:t>
      </w:r>
      <w:r w:rsid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B09A3" w:rsidRPr="001B09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C466361" w14:textId="26F3C1F3" w:rsidR="0030489F" w:rsidRDefault="00F11798" w:rsidP="0030489F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Соисполнители подпрограммы:</w:t>
      </w:r>
      <w:r w:rsidR="0030489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 и МК ПМО;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Култаевское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Кукуштанское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Лобановское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Сылвенское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Усть-Качкинское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Фроловское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Юговское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Юго-Камское ТУ;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 ПМО;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Инфоцентр</w:t>
      </w:r>
      <w:proofErr w:type="spellEnd"/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УОД ОМСУ и МКУ ПМО;</w:t>
      </w:r>
      <w:r w:rsidR="002F04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 УКС ПМО;</w:t>
      </w:r>
      <w:r w:rsid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489F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Управление социального развития администрации Пермского муниципального округа. </w:t>
      </w:r>
    </w:p>
    <w:p w14:paraId="23EBA7A2" w14:textId="435F65EB" w:rsidR="00F11798" w:rsidRPr="00393333" w:rsidRDefault="00F11798" w:rsidP="0030489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14:paraId="228AB763" w14:textId="78DF6C04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A60542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 </w:t>
      </w:r>
      <w:r w:rsidR="00A60542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>, бюджета Пермского края.</w:t>
      </w:r>
    </w:p>
    <w:p w14:paraId="3EAA1A05" w14:textId="29A4FCF3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составляет </w:t>
      </w:r>
      <w:r w:rsidR="004818A7">
        <w:rPr>
          <w:rFonts w:ascii="Times New Roman" w:hAnsi="Times New Roman" w:cs="Times New Roman"/>
          <w:sz w:val="28"/>
          <w:szCs w:val="28"/>
        </w:rPr>
        <w:t>1 520 650,65</w:t>
      </w:r>
      <w:r w:rsidRPr="006569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в том числе на 202</w:t>
      </w:r>
      <w:r w:rsidR="00A60542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319C">
        <w:rPr>
          <w:rFonts w:ascii="Times New Roman" w:hAnsi="Times New Roman" w:cs="Times New Roman"/>
          <w:sz w:val="28"/>
          <w:szCs w:val="28"/>
        </w:rPr>
        <w:t>172 412,47</w:t>
      </w:r>
      <w:r w:rsidRPr="00EF51E1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01319C">
        <w:rPr>
          <w:rFonts w:ascii="Times New Roman" w:hAnsi="Times New Roman" w:cs="Times New Roman"/>
          <w:sz w:val="28"/>
          <w:szCs w:val="28"/>
        </w:rPr>
        <w:t>171 779,28</w:t>
      </w:r>
      <w:r w:rsidRPr="00EF51E1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1319C">
        <w:rPr>
          <w:rFonts w:ascii="Times New Roman" w:hAnsi="Times New Roman" w:cs="Times New Roman"/>
          <w:sz w:val="28"/>
          <w:szCs w:val="28"/>
        </w:rPr>
        <w:t>(</w:t>
      </w:r>
      <w:r w:rsidR="0001319C">
        <w:rPr>
          <w:rFonts w:ascii="Times New Roman" w:hAnsi="Times New Roman" w:cs="Times New Roman"/>
          <w:sz w:val="28"/>
          <w:szCs w:val="28"/>
        </w:rPr>
        <w:t>99,63%</w:t>
      </w:r>
      <w:r w:rsidRPr="00EF51E1">
        <w:rPr>
          <w:rFonts w:ascii="Times New Roman" w:hAnsi="Times New Roman" w:cs="Times New Roman"/>
          <w:sz w:val="28"/>
          <w:szCs w:val="28"/>
        </w:rPr>
        <w:t>), в том числе:</w:t>
      </w:r>
    </w:p>
    <w:p w14:paraId="1EB50F7B" w14:textId="10C1B1A1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- за счёт средств бюджета Пермского муниципального </w:t>
      </w:r>
      <w:r w:rsidR="00A60542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–</w:t>
      </w:r>
      <w:r w:rsidR="0001319C">
        <w:rPr>
          <w:rFonts w:ascii="Times New Roman" w:hAnsi="Times New Roman" w:cs="Times New Roman"/>
          <w:sz w:val="28"/>
          <w:szCs w:val="28"/>
        </w:rPr>
        <w:t>1 510 194,55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из них на 202</w:t>
      </w:r>
      <w:r w:rsidR="00A60542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319C">
        <w:rPr>
          <w:rFonts w:ascii="Times New Roman" w:hAnsi="Times New Roman" w:cs="Times New Roman"/>
          <w:sz w:val="28"/>
          <w:szCs w:val="28"/>
        </w:rPr>
        <w:t>171 101,77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Pr="00EF51E1">
        <w:rPr>
          <w:rFonts w:ascii="Times New Roman" w:hAnsi="Times New Roman" w:cs="Times New Roman"/>
          <w:sz w:val="28"/>
          <w:szCs w:val="28"/>
        </w:rPr>
        <w:t xml:space="preserve">– </w:t>
      </w:r>
      <w:r w:rsidR="0001319C">
        <w:rPr>
          <w:rFonts w:ascii="Times New Roman" w:hAnsi="Times New Roman" w:cs="Times New Roman"/>
          <w:sz w:val="28"/>
          <w:szCs w:val="28"/>
        </w:rPr>
        <w:t>170 468,58</w:t>
      </w:r>
      <w:r w:rsidRPr="00EF51E1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01319C">
        <w:rPr>
          <w:rFonts w:ascii="Times New Roman" w:hAnsi="Times New Roman" w:cs="Times New Roman"/>
          <w:sz w:val="28"/>
          <w:szCs w:val="28"/>
        </w:rPr>
        <w:t xml:space="preserve">99,63% </w:t>
      </w:r>
      <w:r w:rsidRPr="00EF51E1">
        <w:rPr>
          <w:rFonts w:ascii="Times New Roman" w:hAnsi="Times New Roman" w:cs="Times New Roman"/>
          <w:sz w:val="28"/>
          <w:szCs w:val="28"/>
        </w:rPr>
        <w:t xml:space="preserve">от плана), из них </w:t>
      </w:r>
      <w:r w:rsidR="0001319C">
        <w:rPr>
          <w:rFonts w:ascii="Times New Roman" w:hAnsi="Times New Roman" w:cs="Times New Roman"/>
          <w:sz w:val="28"/>
          <w:szCs w:val="28"/>
        </w:rPr>
        <w:t>633,19</w:t>
      </w:r>
      <w:r w:rsidRPr="00EF51E1">
        <w:rPr>
          <w:rFonts w:ascii="Times New Roman" w:hAnsi="Times New Roman" w:cs="Times New Roman"/>
          <w:sz w:val="28"/>
          <w:szCs w:val="28"/>
        </w:rPr>
        <w:t xml:space="preserve"> тыс. рублей остались не востребованные;</w:t>
      </w:r>
    </w:p>
    <w:p w14:paraId="231F971C" w14:textId="4FA83AB7" w:rsidR="00F11798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-  за счёт средств бюджета Пермского края составляет </w:t>
      </w:r>
      <w:r w:rsidR="0001319C">
        <w:rPr>
          <w:rFonts w:ascii="Times New Roman" w:hAnsi="Times New Roman" w:cs="Times New Roman"/>
          <w:sz w:val="28"/>
          <w:szCs w:val="28"/>
        </w:rPr>
        <w:t>10 456,10</w:t>
      </w:r>
      <w:r w:rsidR="00EF51E1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>тыс. рублей, из них на 202</w:t>
      </w:r>
      <w:r w:rsidR="00A60542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1319C">
        <w:rPr>
          <w:rFonts w:ascii="Times New Roman" w:hAnsi="Times New Roman" w:cs="Times New Roman"/>
          <w:sz w:val="28"/>
          <w:szCs w:val="28"/>
        </w:rPr>
        <w:t>1 310,70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01319C">
        <w:rPr>
          <w:rFonts w:ascii="Times New Roman" w:hAnsi="Times New Roman" w:cs="Times New Roman"/>
          <w:sz w:val="28"/>
          <w:szCs w:val="28"/>
        </w:rPr>
        <w:t>1 310,70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01319C">
        <w:rPr>
          <w:rFonts w:ascii="Times New Roman" w:hAnsi="Times New Roman" w:cs="Times New Roman"/>
          <w:sz w:val="28"/>
          <w:szCs w:val="28"/>
        </w:rPr>
        <w:t>(100 %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</w:t>
      </w:r>
      <w:r w:rsidR="00877674">
        <w:rPr>
          <w:rFonts w:ascii="Times New Roman" w:hAnsi="Times New Roman" w:cs="Times New Roman"/>
          <w:sz w:val="28"/>
          <w:szCs w:val="28"/>
        </w:rPr>
        <w:t>.</w:t>
      </w:r>
    </w:p>
    <w:p w14:paraId="62A3B065" w14:textId="77777777" w:rsidR="002346DA" w:rsidRDefault="002346DA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CB2FAB1" w14:textId="77777777" w:rsidR="002346DA" w:rsidRDefault="002346DA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F4D435" w14:textId="5FC1995C" w:rsidR="00F11798" w:rsidRPr="004B5528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5528">
        <w:rPr>
          <w:rFonts w:ascii="Times New Roman" w:hAnsi="Times New Roman" w:cs="Times New Roman"/>
          <w:b/>
          <w:sz w:val="28"/>
          <w:szCs w:val="28"/>
        </w:rPr>
        <w:lastRenderedPageBreak/>
        <w:t>Достижение показателей подпрограммы</w:t>
      </w:r>
      <w:r w:rsidR="004E1F08" w:rsidRPr="004B5528">
        <w:rPr>
          <w:rFonts w:ascii="Times New Roman" w:hAnsi="Times New Roman" w:cs="Times New Roman"/>
          <w:b/>
          <w:sz w:val="28"/>
          <w:szCs w:val="28"/>
        </w:rPr>
        <w:t>.</w:t>
      </w:r>
    </w:p>
    <w:p w14:paraId="3EA863BF" w14:textId="33923977" w:rsidR="009B575A" w:rsidRPr="00393333" w:rsidRDefault="009B575A" w:rsidP="009B575A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75A">
        <w:rPr>
          <w:rFonts w:ascii="Times New Roman" w:hAnsi="Times New Roman" w:cs="Times New Roman"/>
          <w:i/>
          <w:sz w:val="28"/>
          <w:szCs w:val="28"/>
        </w:rPr>
        <w:t>Достижение показателя «Доля посетителей официального сайта Пермского муниципального округа, от численности жителей на 1 января отчетного года, %»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DC3025D" w14:textId="4CECE4E2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муниципального автономного учреждения Пермского муниципального округа в сфере средств массовой информации «Информационный центр».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0A5D5CE" w14:textId="03BA6197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F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счётчика на официальном сайте</w:t>
      </w:r>
      <w:r w:rsid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DF039F" w14:textId="047C037A" w:rsidR="005D533B" w:rsidRDefault="005D533B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Численность жителей Пермского муниципального округа на 1 января 2023 года составляет 128 215 чел.  </w:t>
      </w:r>
    </w:p>
    <w:p w14:paraId="61D20ADE" w14:textId="06A2B48E" w:rsidR="006569DE" w:rsidRDefault="006569DE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установленного счетчика число посетителей официального сайта Пермского муниципального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разбивки по месяцам 202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составило: январь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13 337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февраль –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март – 1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901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апрель – 1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394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май -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июнь –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чел., июль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чел, август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15 516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сентябрь – 1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октябрь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ноябрь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805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 декабрь –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516</w:t>
      </w:r>
      <w:r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40AA6796" w14:textId="77777777" w:rsidR="009B575A" w:rsidRDefault="009B575A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D1B1FB0" w14:textId="26C61B8E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П= К1 /К2 x 100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ECB2D71" w14:textId="449B877E" w:rsidR="009B575A" w:rsidRP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К1 - количество посетителей официального сайта;</w:t>
      </w:r>
    </w:p>
    <w:p w14:paraId="2AF57278" w14:textId="13D6967D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численности жителей Пермского муниципального округа   по состоянию на 1 января отчетного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A9BD79" w14:textId="2264D8FE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166</w:t>
      </w:r>
      <w:r w:rsidR="00943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=212383/128215х100</w:t>
      </w:r>
    </w:p>
    <w:p w14:paraId="2BEB1E56" w14:textId="25512279" w:rsidR="009B575A" w:rsidRDefault="009B575A" w:rsidP="009B575A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2023 года значение показателя «Доля посетителей официального сайта Пермского муниципального округа, от численности жителей на 1 января отчетного года, %» Подпрограммы «Создание условий для совершенствования муниципального управления Пермского муниципального округа» муниципальной программы «Совершенствование муниципального управления Пермского муниципального округа» составило 16</w:t>
      </w:r>
      <w:r w:rsidR="006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(плановое значение не менее 80 %)</w:t>
      </w:r>
      <w:r w:rsidR="0049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оказатель выполнен на </w:t>
      </w:r>
      <w:r w:rsidR="00623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207</w:t>
      </w:r>
      <w:r w:rsidRP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328B200D" w14:textId="6DC476A0" w:rsidR="006569DE" w:rsidRDefault="00F11798" w:rsidP="00F11798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Перевыполнение показателя </w:t>
      </w:r>
      <w:r w:rsid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связано с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</w:t>
      </w:r>
      <w:r w:rsid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официального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Пермского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B5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6569DE" w:rsidRPr="00656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источника получения информации гражданами.</w:t>
      </w:r>
    </w:p>
    <w:p w14:paraId="64D16004" w14:textId="77777777" w:rsidR="00B12E0E" w:rsidRDefault="00B12E0E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2E68D14" w14:textId="289F7720" w:rsidR="005C7BEB" w:rsidRDefault="006F3235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</w:t>
      </w:r>
      <w:r w:rsidR="00F11798"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Количество номеров муниципальной газеты «Нива», ед.»</w:t>
      </w:r>
      <w:r w:rsid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4E3138EC" w14:textId="059C070A" w:rsidR="005C7BEB" w:rsidRP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АНО «Редакция газеты «НИВА»</w:t>
      </w:r>
    </w:p>
    <w:p w14:paraId="51619BB6" w14:textId="2507BFD4" w:rsid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</w:t>
      </w:r>
      <w:r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44FD29F" w14:textId="15500B3C" w:rsidR="005C7BEB" w:rsidRDefault="005C7BEB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 показателя </w:t>
      </w:r>
    </w:p>
    <w:p w14:paraId="0ADBDDB9" w14:textId="77777777" w:rsidR="002346DA" w:rsidRDefault="002346DA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П= ∑ (К1 + К2 + …+ </w:t>
      </w:r>
      <w:proofErr w:type="spellStart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Кn</w:t>
      </w:r>
      <w:proofErr w:type="spellEnd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96B0D8F" w14:textId="77777777" w:rsidR="008A4C7C" w:rsidRDefault="002346DA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К1, К2...</w:t>
      </w:r>
      <w:proofErr w:type="spellStart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Кn</w:t>
      </w:r>
      <w:proofErr w:type="spellEnd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количество номеров </w:t>
      </w:r>
      <w:proofErr w:type="gramStart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газеты  «</w:t>
      </w:r>
      <w:proofErr w:type="gramEnd"/>
      <w:r w:rsidRPr="002346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Нива» напечатанных в течение отчетного года</w:t>
      </w:r>
    </w:p>
    <w:p w14:paraId="3ACBBEBC" w14:textId="6F99D6E5" w:rsidR="005C7BEB" w:rsidRPr="005C7BEB" w:rsidRDefault="008458B4" w:rsidP="005C7BEB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52ед.</w:t>
      </w:r>
      <w:r w:rsidR="005C7BEB"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8704+8705+8706+8707+8708+8709+8710+8711+8712+8713+8714+8715+8716+8717+8718+8719+8720+8721+8722+8723+8724+8725+8726+8727+8728+8729+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4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8730+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8731+8732+8733+8734+8735+8736+8737+8738+8739+8740+8741+8742+8743+ 8744+8745+8746+8747+8748+8749+8750+8751+8752+8753+8754+8755.</w:t>
      </w:r>
      <w:r w:rsidR="005C7BEB" w:rsidRPr="005C7B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F8E450D" w14:textId="1E8E7222" w:rsidR="00CA1453" w:rsidRPr="001B6FC4" w:rsidRDefault="001B6FC4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2023 года значение показателя «Количество номеров муниципальной газеты «Нива», ед.». 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составило 5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 (плановое значение не менее 52 ед.)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11798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1453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оказатель перевыполнен на 1</w:t>
      </w:r>
      <w:r w:rsidR="005C7BEB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CA1453" w:rsidRPr="001B6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</w:t>
      </w:r>
    </w:p>
    <w:p w14:paraId="69CC7C81" w14:textId="77777777" w:rsidR="00B12E0E" w:rsidRDefault="00B12E0E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368E6C66" w14:textId="77777777" w:rsidR="006F3235" w:rsidRDefault="006F3235" w:rsidP="00CA1453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«Общее количество подписчиков в официальных группах социальных сетей Пермского муниципального округа, чел.»</w:t>
      </w:r>
    </w:p>
    <w:p w14:paraId="23111DA9" w14:textId="0B5F9217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 исходных данных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муниципального автономного учреждения Пермского муниципального округа в сфере средств массовой информации «Информационный центр».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1C0C9B6" w14:textId="4AF5745D" w:rsid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E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данные счётчиков в официальных группах социальных сетей Пермского муниципального округа Пермского края.</w:t>
      </w:r>
    </w:p>
    <w:p w14:paraId="50E3B20E" w14:textId="202CF120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официальных группах социальных сетей Пермского муниципального округа количество подписчиков на 1 января 2024 года составило18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27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в том числе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A32B2CE" w14:textId="190B295D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 (https://vk.com/permraionpress)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17 239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чел.;</w:t>
      </w:r>
    </w:p>
    <w:p w14:paraId="73908407" w14:textId="7518B4C5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Одноклассники (https://ok.ru/permraionpress)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983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</w:t>
      </w:r>
    </w:p>
    <w:p w14:paraId="0A25EF71" w14:textId="41B846EB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C5F6EEE" w14:textId="15743947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=К1+К2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242F9919" w14:textId="457DF5F1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– количество подписчиков в официальной группе социальной сети ВКонтакте;</w:t>
      </w:r>
    </w:p>
    <w:p w14:paraId="5111187E" w14:textId="0C50F672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количество подписчиков в официальной группе социальной сети Одноклассники</w:t>
      </w:r>
    </w:p>
    <w:p w14:paraId="17E56D65" w14:textId="68C2DF3C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1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222 чел. 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17239 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983</w:t>
      </w:r>
    </w:p>
    <w:p w14:paraId="57A28A71" w14:textId="73046E42" w:rsidR="006F3235" w:rsidRP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Значение показателя «Общее количество подписчиков в официальных группах социальных сетей Пермского муниципального округа, чел.» составило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B12E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222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чел. (плановое значение 14 000 чел.). </w:t>
      </w:r>
    </w:p>
    <w:p w14:paraId="07D17366" w14:textId="6A7C1047" w:rsidR="006F3235" w:rsidRDefault="006F3235" w:rsidP="006F3235">
      <w:pPr>
        <w:widowControl w:val="0"/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выполнен на </w:t>
      </w:r>
      <w:r w:rsidR="00CF7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36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Основной причиной отклонения является востребованность официальных групп социальных сетей Пермского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6F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источника получения информации.</w:t>
      </w:r>
    </w:p>
    <w:p w14:paraId="42AFB556" w14:textId="77777777" w:rsidR="00B12E0E" w:rsidRDefault="00B12E0E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25D085AA" w14:textId="5C1C3938" w:rsidR="003116EF" w:rsidRP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11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«Доля архивохранилищ, отвечающих нормативным требованиям,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311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14:paraId="04D5A412" w14:textId="6FA3D99B" w:rsidR="003116EF" w:rsidRP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31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Муниципального казенного учреждения «Архив Пермского муниципального округа» Пермского края.</w:t>
      </w:r>
    </w:p>
    <w:p w14:paraId="76930BD3" w14:textId="1DD22EF0" w:rsidR="003116EF" w:rsidRDefault="003116EF" w:rsidP="003116EF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1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расчета доли архивохранилищ, отвечающих нормативным требованиям. Расчет ведется исходя из соблюдения 5 </w:t>
      </w:r>
      <w:r w:rsidRPr="003116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нормативных режимов хранения документов. Каждый режим составляет равную долю от общего показателя условий нормативного хранения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64FA21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доли архивохранилищ, отвечающих нормативным требованиям, ведется исходя из соблюдения 5 нормативных режимов хранения документов: световой режим, температурно-влажностный режим, противопожарный режим, охранный режим, санитарно-гигиенический режим. Каждый режим составляет равную долю от общего показателя условий нормативного хранения документов. Каждый режим рассчитывается в процентном соотношении согласно Методике расчета доли архивохранилищ, отвечающих нормативным требованиям. Полученные проценты за соблюдение каждого из режимов складываются и делятся на 5. При стопроцентном выполнении каждого режима доля архивохранилищ, отвечающих нормативным требованиям, составит 100,0%.</w:t>
      </w:r>
    </w:p>
    <w:p w14:paraId="69DC6D7F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2023 года соблюдение режимов составило 97,4 %, а именно:</w:t>
      </w:r>
    </w:p>
    <w:p w14:paraId="4861931A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Световой режим 100%;</w:t>
      </w:r>
    </w:p>
    <w:p w14:paraId="625530D9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Температурно-влажностный режим 95%;</w:t>
      </w:r>
    </w:p>
    <w:p w14:paraId="793FDDF4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Противопожарный режим 100%;</w:t>
      </w:r>
    </w:p>
    <w:p w14:paraId="2232D3C7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Охранный режим 99%;</w:t>
      </w:r>
    </w:p>
    <w:p w14:paraId="12F32F9E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Санитарно-гигиенический режим 93%.</w:t>
      </w:r>
    </w:p>
    <w:p w14:paraId="16768E54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 7:</w:t>
      </w:r>
    </w:p>
    <w:p w14:paraId="5D3EDC65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П7= </w:t>
      </w:r>
      <w:proofErr w:type="gram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∑(</w:t>
      </w:r>
      <w:proofErr w:type="spellStart"/>
      <w:proofErr w:type="gram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Р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</w:t>
      </w: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Рсг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/5</w:t>
      </w: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F99EB27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световому режиму;</w:t>
      </w:r>
    </w:p>
    <w:p w14:paraId="5EDF168D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Ртв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температурно-влажностному режиму;</w:t>
      </w:r>
    </w:p>
    <w:p w14:paraId="2F7101D4" w14:textId="41CBEDA3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Рпр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противопожарному режиму;</w:t>
      </w:r>
    </w:p>
    <w:p w14:paraId="1D5FFD5B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Рохр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охранному режиму;</w:t>
      </w:r>
    </w:p>
    <w:p w14:paraId="06874FA6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Рсг</w:t>
      </w:r>
      <w:proofErr w:type="spellEnd"/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% соответствия санитарно-гигиеническому режиму.</w:t>
      </w:r>
    </w:p>
    <w:p w14:paraId="014782F0" w14:textId="77777777" w:rsidR="00D76588" w:rsidRPr="00D76588" w:rsidRDefault="00D7658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= (100 %+95%+100%+99%+93%)/5=97,4%.</w:t>
      </w:r>
    </w:p>
    <w:p w14:paraId="08F06152" w14:textId="1144C211" w:rsidR="00D76588" w:rsidRDefault="00F11798" w:rsidP="00D76588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архивохранилищ, отвечающих нормативным требованиям, %» составило 9</w:t>
      </w:r>
      <w:r w:rsid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 (плановое значение </w:t>
      </w:r>
      <w:r w:rsidR="00F82873" w:rsidRPr="00F828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менее 97 </w:t>
      </w:r>
      <w:r w:rsidRPr="00393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="00BC16A8" w:rsidRPr="00BC16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оказатель </w:t>
      </w:r>
      <w:r w:rsidR="00D76588" w:rsidRPr="00D76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 на 100,4 %.</w:t>
      </w:r>
    </w:p>
    <w:p w14:paraId="346285B1" w14:textId="77777777" w:rsidR="00B12E0E" w:rsidRDefault="00B12E0E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7318DA2" w14:textId="618F7FC3" w:rsid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Достижение показателя «Доля социально-правовых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запросов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исполненных в установленные сроки архивом Пермского муниципального округа,</w:t>
      </w:r>
      <w:r w:rsidR="00807D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%».</w:t>
      </w:r>
    </w:p>
    <w:p w14:paraId="1FFC377E" w14:textId="59254470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Муниципального казенного учреждения «Архив Пермского муниципального округа» Пермского края.</w:t>
      </w:r>
    </w:p>
    <w:p w14:paraId="43E73C81" w14:textId="1DB38997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6A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мониторинг.</w:t>
      </w:r>
    </w:p>
    <w:p w14:paraId="4313715E" w14:textId="7F31C51B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BF1042E" w14:textId="05BF6C69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за 12 месяцев 2023 года архивом Пермского муниципального округа исполнено 3086 запросов социально-правового характера. Все поступившие запросы исполнены в установленный срок (в срок до 5 дней исполнено 1171 запрос, в срок от 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5-ти до 20-ти дней исполнено 1290 запросов, в срок от 20-ти дней до 1 месяца исполнено 625 запросов).</w:t>
      </w:r>
    </w:p>
    <w:p w14:paraId="483A3B2B" w14:textId="3E27BC6B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 К1 /К2 x 100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CFCAE05" w14:textId="1BAEA4F4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– количество социально-правовых запросов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исполненных в установленные сроки;</w:t>
      </w:r>
    </w:p>
    <w:p w14:paraId="04ACE803" w14:textId="77777777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общее количество поступивших социально-правовых запросов.</w:t>
      </w:r>
    </w:p>
    <w:p w14:paraId="784D67AB" w14:textId="77777777" w:rsidR="00C64EF4" w:rsidRP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= 3086 /3086 х100 =100%</w:t>
      </w:r>
    </w:p>
    <w:p w14:paraId="4C8F0E3F" w14:textId="0835A1E8" w:rsidR="00C64EF4" w:rsidRDefault="00C64EF4" w:rsidP="00C64EF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показателя «Доля социально-правовых запросов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исполненных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установленные сроки архивом Пермского муниципального округа» составило 100% (плановое значение 100%), показатель выполнен на 100,0%.</w:t>
      </w:r>
    </w:p>
    <w:p w14:paraId="16FAF3AA" w14:textId="77777777" w:rsidR="00B12E0E" w:rsidRDefault="00B12E0E" w:rsidP="009770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72F2B21C" w14:textId="7083CEFE" w:rsidR="00977053" w:rsidRDefault="00977053" w:rsidP="00977053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Достижение показателя «Участие в судебных </w:t>
      </w:r>
      <w:proofErr w:type="gramStart"/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заседаниях,%</w:t>
      </w:r>
      <w:proofErr w:type="gramEnd"/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». </w:t>
      </w:r>
    </w:p>
    <w:p w14:paraId="447D660B" w14:textId="661B68BD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Источник исходных данных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отчет Управления правового обеспечения и муниципального контроля администрации Пермского муниципального округа Пермского края.</w:t>
      </w:r>
    </w:p>
    <w:p w14:paraId="19C098DA" w14:textId="2F8E7CF9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Метод сбора исходных данных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мониторинг.</w:t>
      </w:r>
    </w:p>
    <w:p w14:paraId="09D3B5D4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2023 году общее количество судебных заседаний к участию, в которых привлечена администрация Пермского муниципального округа Пермского края, составило 2 807 ед.</w:t>
      </w:r>
    </w:p>
    <w:p w14:paraId="19F33E97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судебных заседаний, в которых приняли участие представители администрации Пермского муниципального округа Пермского края, составило ед.</w:t>
      </w:r>
    </w:p>
    <w:p w14:paraId="23B4DFA7" w14:textId="674C3720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показателя:</w:t>
      </w:r>
    </w:p>
    <w:p w14:paraId="6CF4D75E" w14:textId="44018F94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= К1 /К2 x 100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07F718DA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К1 – количество судебных заседаний, в которых приняли участие представители администрации Пермского муниципального округа;</w:t>
      </w:r>
    </w:p>
    <w:p w14:paraId="2D8125A8" w14:textId="552283A0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К2 – общее количество судебных заседаний к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участию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привлечена администрация Пермского муниципального округа. </w:t>
      </w:r>
    </w:p>
    <w:p w14:paraId="4B43100E" w14:textId="77777777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87,67 =2461/2807 х100</w:t>
      </w:r>
    </w:p>
    <w:p w14:paraId="6F508786" w14:textId="7FD0EA98" w:rsidR="00977053" w:rsidRP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2023 года значение показателя «Участие в судебных заседаниях,</w:t>
      </w:r>
      <w:r w:rsidR="00807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%» подпрограммы 1 «Создание условий для совершенствования муниципального управления Пермского муниципального округа» муниципальной программы «Совершенствование муниципального управления Пермского муниципального округа» составило 87,67 %. (плановое значение не менее 80 %.)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выполнен на 109,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%. </w:t>
      </w:r>
    </w:p>
    <w:p w14:paraId="3EDC7FBD" w14:textId="7F6C1DEE" w:rsid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70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Перевыполнение показателя связано с большим количеством судебных дел, к участию в которых привлечена администрация Пермского муниципального округа Пермского края и ее функциональные органы.</w:t>
      </w:r>
    </w:p>
    <w:p w14:paraId="488F29D5" w14:textId="77777777" w:rsidR="00977053" w:rsidRDefault="00977053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2493E" w14:textId="77777777" w:rsidR="00B12E0E" w:rsidRDefault="00B12E0E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0A889" w14:textId="77777777" w:rsidR="00B12E0E" w:rsidRDefault="00B12E0E" w:rsidP="00977053">
      <w:pPr>
        <w:widowControl w:val="0"/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BE2B74" w14:textId="77777777" w:rsidR="00A60F7D" w:rsidRPr="00A60F7D" w:rsidRDefault="00F11798" w:rsidP="00A60F7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«</w:t>
      </w:r>
      <w:r w:rsidR="00A60F7D" w:rsidRPr="00A60F7D">
        <w:rPr>
          <w:rFonts w:ascii="Times New Roman" w:hAnsi="Times New Roman" w:cs="Times New Roman"/>
          <w:b/>
          <w:sz w:val="28"/>
          <w:szCs w:val="28"/>
        </w:rPr>
        <w:t xml:space="preserve">Содействие развитию институтов гражданского общества </w:t>
      </w:r>
    </w:p>
    <w:p w14:paraId="53DF9164" w14:textId="0B95C3C1" w:rsidR="00F11798" w:rsidRPr="00393333" w:rsidRDefault="00A60F7D" w:rsidP="00A60F7D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F7D">
        <w:rPr>
          <w:rFonts w:ascii="Times New Roman" w:hAnsi="Times New Roman" w:cs="Times New Roman"/>
          <w:b/>
          <w:sz w:val="28"/>
          <w:szCs w:val="28"/>
        </w:rPr>
        <w:t>и общественных инициатив в Пермском муниципальном округе</w:t>
      </w:r>
      <w:r w:rsidR="00F11798" w:rsidRPr="00393333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14:paraId="42D99BF8" w14:textId="77777777" w:rsidR="00F11798" w:rsidRPr="00393333" w:rsidRDefault="00F11798" w:rsidP="00F11798">
      <w:pPr>
        <w:tabs>
          <w:tab w:val="left" w:pos="1134"/>
        </w:tabs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22A8EF63" w14:textId="4CCE62AA" w:rsidR="00B674E5" w:rsidRDefault="00F11798" w:rsidP="00F1179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tab/>
      </w:r>
      <w:r w:rsidRPr="00393333">
        <w:rPr>
          <w:rFonts w:ascii="Times New Roman" w:hAnsi="Times New Roman" w:cs="Times New Roman"/>
          <w:i/>
          <w:sz w:val="28"/>
          <w:szCs w:val="28"/>
        </w:rPr>
        <w:t xml:space="preserve">Цель подпрограммы: </w:t>
      </w:r>
      <w:r w:rsidR="00B674E5" w:rsidRPr="00B674E5">
        <w:rPr>
          <w:rFonts w:ascii="Times New Roman" w:hAnsi="Times New Roman" w:cs="Times New Roman"/>
          <w:sz w:val="28"/>
          <w:szCs w:val="28"/>
        </w:rPr>
        <w:t>Создание условий для участия населения в осуществлении местного самоуправления</w:t>
      </w:r>
      <w:r w:rsidR="00B674E5">
        <w:rPr>
          <w:rFonts w:ascii="Times New Roman" w:hAnsi="Times New Roman" w:cs="Times New Roman"/>
          <w:sz w:val="28"/>
          <w:szCs w:val="28"/>
        </w:rPr>
        <w:t>.</w:t>
      </w:r>
    </w:p>
    <w:p w14:paraId="31933272" w14:textId="45F46B8A" w:rsidR="00F11798" w:rsidRPr="00393333" w:rsidRDefault="00F11798" w:rsidP="00F11798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Задачи подпрограммы:</w:t>
      </w:r>
    </w:p>
    <w:p w14:paraId="7A5D9CEE" w14:textId="77777777" w:rsidR="00B674E5" w:rsidRPr="00B674E5" w:rsidRDefault="00B674E5" w:rsidP="00B674E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E5">
        <w:rPr>
          <w:rFonts w:ascii="Times New Roman" w:eastAsia="Calibri" w:hAnsi="Times New Roman" w:cs="Times New Roman"/>
          <w:sz w:val="28"/>
          <w:szCs w:val="28"/>
        </w:rPr>
        <w:t xml:space="preserve">1. Создание эффективного механизма взаимодействия администрации Пермского муниципального округа и населения;  </w:t>
      </w:r>
    </w:p>
    <w:p w14:paraId="45E44A26" w14:textId="77777777" w:rsidR="00B674E5" w:rsidRDefault="00B674E5" w:rsidP="00B674E5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74E5">
        <w:rPr>
          <w:rFonts w:ascii="Times New Roman" w:eastAsia="Calibri" w:hAnsi="Times New Roman" w:cs="Times New Roman"/>
          <w:sz w:val="28"/>
          <w:szCs w:val="28"/>
        </w:rPr>
        <w:t>2. Создание условий для развития территориального общественного самоуправления, местных сообществ и общественных инициатив.</w:t>
      </w:r>
    </w:p>
    <w:p w14:paraId="7ACF3A91" w14:textId="61FD7416" w:rsidR="00F11798" w:rsidRPr="00393333" w:rsidRDefault="00F11798" w:rsidP="00B674E5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>Исполнитель подпрограммы:</w:t>
      </w:r>
    </w:p>
    <w:p w14:paraId="3B57FDCF" w14:textId="565A454D" w:rsidR="00A60F7D" w:rsidRDefault="00F11798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bCs/>
          <w:sz w:val="28"/>
          <w:szCs w:val="28"/>
        </w:rPr>
        <w:t xml:space="preserve">Ответственный исполнитель подпрограммы – </w:t>
      </w:r>
      <w:r w:rsidR="00A60F7D" w:rsidRPr="00A60F7D">
        <w:rPr>
          <w:rFonts w:ascii="Times New Roman" w:hAnsi="Times New Roman" w:cs="Times New Roman"/>
          <w:sz w:val="28"/>
          <w:szCs w:val="28"/>
        </w:rPr>
        <w:t>Администрация Пермского муниципального округа Пермского края</w:t>
      </w:r>
      <w:r w:rsidR="00A60F7D">
        <w:rPr>
          <w:rFonts w:ascii="Times New Roman" w:hAnsi="Times New Roman" w:cs="Times New Roman"/>
          <w:sz w:val="28"/>
          <w:szCs w:val="28"/>
        </w:rPr>
        <w:t>.</w:t>
      </w:r>
    </w:p>
    <w:p w14:paraId="4E92A99F" w14:textId="3BD3BB47" w:rsidR="00F11798" w:rsidRPr="00A60F7D" w:rsidRDefault="00F11798" w:rsidP="00B674E5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Соисполнители подпрограммы:</w:t>
      </w:r>
      <w:r w:rsidR="00A60F7D" w:rsidRPr="00A60F7D">
        <w:t xml:space="preserve"> </w:t>
      </w:r>
      <w:r w:rsidR="00B674E5" w:rsidRPr="00B674E5">
        <w:rPr>
          <w:rFonts w:ascii="Times New Roman" w:hAnsi="Times New Roman" w:cs="Times New Roman"/>
          <w:sz w:val="28"/>
          <w:szCs w:val="28"/>
        </w:rPr>
        <w:t>УРИ ПМО;</w:t>
      </w:r>
      <w:r w:rsidR="00B674E5">
        <w:rPr>
          <w:rFonts w:ascii="Times New Roman" w:hAnsi="Times New Roman" w:cs="Times New Roman"/>
          <w:sz w:val="28"/>
          <w:szCs w:val="28"/>
        </w:rPr>
        <w:t xml:space="preserve"> </w:t>
      </w:r>
      <w:r w:rsidR="00B674E5" w:rsidRPr="00B674E5">
        <w:rPr>
          <w:rFonts w:ascii="Times New Roman" w:hAnsi="Times New Roman" w:cs="Times New Roman"/>
          <w:sz w:val="28"/>
          <w:szCs w:val="28"/>
        </w:rPr>
        <w:t>УКС ПМО;</w:t>
      </w:r>
      <w:r w:rsidR="00B674E5">
        <w:rPr>
          <w:rFonts w:ascii="Times New Roman" w:hAnsi="Times New Roman" w:cs="Times New Roman"/>
          <w:sz w:val="28"/>
          <w:szCs w:val="28"/>
        </w:rPr>
        <w:t xml:space="preserve"> УБ ПМО.</w:t>
      </w:r>
    </w:p>
    <w:p w14:paraId="202FA7F3" w14:textId="77777777" w:rsidR="00F11798" w:rsidRPr="00393333" w:rsidRDefault="00F11798" w:rsidP="00F11798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bCs/>
          <w:sz w:val="28"/>
          <w:szCs w:val="28"/>
        </w:rPr>
        <w:tab/>
      </w:r>
      <w:r w:rsidRPr="00393333">
        <w:rPr>
          <w:rFonts w:ascii="Times New Roman" w:hAnsi="Times New Roman" w:cs="Times New Roman"/>
          <w:i/>
          <w:sz w:val="28"/>
          <w:szCs w:val="28"/>
        </w:rPr>
        <w:t>Объемы и источники финансирования подпрограммы:</w:t>
      </w:r>
    </w:p>
    <w:p w14:paraId="5F4ACF6C" w14:textId="0DCCAB79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="0018118C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году реализация мероприятий подпрограммы осуществлялась за счет средств бюджета Пермского муниципального </w:t>
      </w:r>
      <w:r w:rsidR="00A60F7D">
        <w:rPr>
          <w:rFonts w:ascii="Times New Roman" w:hAnsi="Times New Roman" w:cs="Times New Roman"/>
          <w:sz w:val="28"/>
          <w:szCs w:val="28"/>
        </w:rPr>
        <w:t>округа</w:t>
      </w:r>
      <w:r w:rsidR="00D176C2">
        <w:rPr>
          <w:rFonts w:ascii="Times New Roman" w:hAnsi="Times New Roman" w:cs="Times New Roman"/>
          <w:sz w:val="28"/>
          <w:szCs w:val="28"/>
        </w:rPr>
        <w:t xml:space="preserve">, </w:t>
      </w:r>
      <w:r w:rsidR="00D176C2" w:rsidRPr="00393333">
        <w:rPr>
          <w:rFonts w:ascii="Times New Roman" w:hAnsi="Times New Roman" w:cs="Times New Roman"/>
          <w:sz w:val="28"/>
          <w:szCs w:val="28"/>
        </w:rPr>
        <w:t>бюджета Пермского края</w:t>
      </w:r>
      <w:r w:rsidR="00D176C2">
        <w:rPr>
          <w:rFonts w:ascii="Times New Roman" w:hAnsi="Times New Roman" w:cs="Times New Roman"/>
          <w:sz w:val="28"/>
          <w:szCs w:val="28"/>
        </w:rPr>
        <w:t>.</w:t>
      </w:r>
    </w:p>
    <w:p w14:paraId="54043A46" w14:textId="28277BFF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</w:t>
      </w:r>
      <w:r w:rsidRPr="00475B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8118C">
        <w:rPr>
          <w:rFonts w:ascii="Times New Roman" w:hAnsi="Times New Roman" w:cs="Times New Roman"/>
          <w:sz w:val="28"/>
          <w:szCs w:val="28"/>
        </w:rPr>
        <w:t>43 405,57</w:t>
      </w:r>
      <w:r w:rsidRPr="00475B24">
        <w:rPr>
          <w:rFonts w:ascii="Times New Roman" w:hAnsi="Times New Roman" w:cs="Times New Roman"/>
          <w:sz w:val="28"/>
          <w:szCs w:val="28"/>
        </w:rPr>
        <w:t xml:space="preserve"> тыс</w:t>
      </w:r>
      <w:r w:rsidRPr="00393333">
        <w:rPr>
          <w:rFonts w:ascii="Times New Roman" w:hAnsi="Times New Roman" w:cs="Times New Roman"/>
          <w:sz w:val="28"/>
          <w:szCs w:val="28"/>
        </w:rPr>
        <w:t>. рублей, в том числе на 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8118C">
        <w:rPr>
          <w:rFonts w:ascii="Times New Roman" w:hAnsi="Times New Roman" w:cs="Times New Roman"/>
          <w:sz w:val="28"/>
          <w:szCs w:val="28"/>
        </w:rPr>
        <w:t xml:space="preserve"> 14 341,69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18118C">
        <w:rPr>
          <w:rFonts w:ascii="Times New Roman" w:hAnsi="Times New Roman" w:cs="Times New Roman"/>
          <w:sz w:val="28"/>
          <w:szCs w:val="28"/>
        </w:rPr>
        <w:t>14 341,69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475B24">
        <w:rPr>
          <w:rFonts w:ascii="Times New Roman" w:hAnsi="Times New Roman" w:cs="Times New Roman"/>
          <w:sz w:val="28"/>
          <w:szCs w:val="28"/>
        </w:rPr>
        <w:t>(100%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плана). в том числе:</w:t>
      </w:r>
    </w:p>
    <w:p w14:paraId="413C79AE" w14:textId="1AE65B60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- за счёт средств бюджета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 –</w:t>
      </w:r>
      <w:r w:rsidR="0003034D">
        <w:rPr>
          <w:rFonts w:ascii="Times New Roman" w:hAnsi="Times New Roman" w:cs="Times New Roman"/>
          <w:sz w:val="28"/>
          <w:szCs w:val="28"/>
        </w:rPr>
        <w:t>17 084,03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из них на 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034D">
        <w:rPr>
          <w:rFonts w:ascii="Times New Roman" w:hAnsi="Times New Roman" w:cs="Times New Roman"/>
          <w:sz w:val="28"/>
          <w:szCs w:val="28"/>
        </w:rPr>
        <w:t>7 316,05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– </w:t>
      </w:r>
      <w:r w:rsidR="0003034D">
        <w:rPr>
          <w:rFonts w:ascii="Times New Roman" w:hAnsi="Times New Roman" w:cs="Times New Roman"/>
          <w:sz w:val="28"/>
          <w:szCs w:val="28"/>
        </w:rPr>
        <w:t>7316,05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475B24">
        <w:rPr>
          <w:rFonts w:ascii="Times New Roman" w:hAnsi="Times New Roman" w:cs="Times New Roman"/>
          <w:sz w:val="28"/>
          <w:szCs w:val="28"/>
        </w:rPr>
        <w:t>(</w:t>
      </w:r>
      <w:r w:rsidRPr="0003034D">
        <w:rPr>
          <w:rFonts w:ascii="Times New Roman" w:hAnsi="Times New Roman" w:cs="Times New Roman"/>
          <w:sz w:val="28"/>
          <w:szCs w:val="28"/>
        </w:rPr>
        <w:t>100 %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плана);</w:t>
      </w:r>
    </w:p>
    <w:p w14:paraId="4814D16A" w14:textId="2D84FFFC" w:rsidR="00F11798" w:rsidRPr="00393333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- за счёт средств бюджета Пермского края составляет </w:t>
      </w:r>
      <w:r w:rsidR="0003034D">
        <w:rPr>
          <w:rFonts w:ascii="Times New Roman" w:hAnsi="Times New Roman" w:cs="Times New Roman"/>
          <w:sz w:val="28"/>
          <w:szCs w:val="28"/>
        </w:rPr>
        <w:t>26 321,54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из них на 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03034D">
        <w:rPr>
          <w:rFonts w:ascii="Times New Roman" w:hAnsi="Times New Roman" w:cs="Times New Roman"/>
          <w:sz w:val="28"/>
          <w:szCs w:val="28"/>
        </w:rPr>
        <w:t>7 025,64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 </w:t>
      </w:r>
      <w:r w:rsidR="0003034D">
        <w:rPr>
          <w:rFonts w:ascii="Times New Roman" w:hAnsi="Times New Roman" w:cs="Times New Roman"/>
          <w:sz w:val="28"/>
          <w:szCs w:val="28"/>
        </w:rPr>
        <w:t>7 025,64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Pr="0003034D">
        <w:rPr>
          <w:rFonts w:ascii="Times New Roman" w:hAnsi="Times New Roman" w:cs="Times New Roman"/>
          <w:sz w:val="28"/>
          <w:szCs w:val="28"/>
        </w:rPr>
        <w:t>100</w:t>
      </w:r>
      <w:r w:rsidRPr="00475B24">
        <w:rPr>
          <w:rFonts w:ascii="Times New Roman" w:hAnsi="Times New Roman" w:cs="Times New Roman"/>
          <w:sz w:val="28"/>
          <w:szCs w:val="28"/>
        </w:rPr>
        <w:t xml:space="preserve"> 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плана).</w:t>
      </w:r>
    </w:p>
    <w:p w14:paraId="20C0CE5B" w14:textId="33DB4111" w:rsidR="00F11798" w:rsidRPr="004B5528" w:rsidRDefault="00F11798" w:rsidP="00F11798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  <w:r w:rsidRPr="004B5528">
        <w:rPr>
          <w:rFonts w:ascii="Times New Roman" w:hAnsi="Times New Roman" w:cs="Times New Roman"/>
          <w:b/>
          <w:sz w:val="28"/>
          <w:szCs w:val="28"/>
        </w:rPr>
        <w:t>Дост</w:t>
      </w:r>
      <w:r w:rsidR="00A60F7D" w:rsidRPr="004B5528">
        <w:rPr>
          <w:rFonts w:ascii="Times New Roman" w:hAnsi="Times New Roman" w:cs="Times New Roman"/>
          <w:b/>
          <w:sz w:val="28"/>
          <w:szCs w:val="28"/>
        </w:rPr>
        <w:t>ижение показателей подпрограммы.</w:t>
      </w:r>
    </w:p>
    <w:p w14:paraId="2F1584F9" w14:textId="48BF0BBF" w:rsid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0F7D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«Количество </w:t>
      </w:r>
      <w:proofErr w:type="spellStart"/>
      <w:r w:rsidRPr="00A60F7D">
        <w:rPr>
          <w:rFonts w:ascii="Times New Roman" w:hAnsi="Times New Roman" w:cs="Times New Roman"/>
          <w:i/>
          <w:sz w:val="28"/>
          <w:szCs w:val="28"/>
        </w:rPr>
        <w:t>ТОС</w:t>
      </w:r>
      <w:r w:rsidR="00A87289">
        <w:rPr>
          <w:rFonts w:ascii="Times New Roman" w:hAnsi="Times New Roman" w:cs="Times New Roman"/>
          <w:i/>
          <w:sz w:val="28"/>
          <w:szCs w:val="28"/>
        </w:rPr>
        <w:t>ов</w:t>
      </w:r>
      <w:proofErr w:type="spellEnd"/>
      <w:r w:rsidRPr="00A60F7D">
        <w:rPr>
          <w:rFonts w:ascii="Times New Roman" w:hAnsi="Times New Roman" w:cs="Times New Roman"/>
          <w:i/>
          <w:sz w:val="28"/>
          <w:szCs w:val="28"/>
        </w:rPr>
        <w:t xml:space="preserve"> на территории Пермского муниципального округа, ед.».</w:t>
      </w:r>
    </w:p>
    <w:p w14:paraId="663696A8" w14:textId="2B73CA8E" w:rsidR="00A60F7D" w:rsidRP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Источник исходных данных</w:t>
      </w:r>
      <w:r w:rsidRPr="00A60F7D">
        <w:rPr>
          <w:rFonts w:ascii="Times New Roman" w:hAnsi="Times New Roman" w:cs="Times New Roman"/>
          <w:sz w:val="28"/>
          <w:szCs w:val="28"/>
        </w:rPr>
        <w:tab/>
        <w:t>– отчет отдела внутренней политики аппарата администрации Пермского муниципального округ</w:t>
      </w:r>
      <w:r w:rsidR="0003034D">
        <w:rPr>
          <w:rFonts w:ascii="Times New Roman" w:hAnsi="Times New Roman" w:cs="Times New Roman"/>
          <w:sz w:val="28"/>
          <w:szCs w:val="28"/>
        </w:rPr>
        <w:t>а</w:t>
      </w:r>
      <w:r w:rsidRPr="00A60F7D">
        <w:rPr>
          <w:rFonts w:ascii="Times New Roman" w:hAnsi="Times New Roman" w:cs="Times New Roman"/>
          <w:sz w:val="28"/>
          <w:szCs w:val="28"/>
        </w:rPr>
        <w:t>.</w:t>
      </w:r>
    </w:p>
    <w:p w14:paraId="45255870" w14:textId="1A1F2FC4" w:rsidR="00A60F7D" w:rsidRP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Метод сбора исходных данных - мониторинг.</w:t>
      </w:r>
    </w:p>
    <w:p w14:paraId="7D59F8E3" w14:textId="44BE8C24" w:rsidR="00A60F7D" w:rsidRDefault="00A60F7D" w:rsidP="00A60F7D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62AABFE1" w14:textId="77777777" w:rsidR="00A87289" w:rsidRDefault="00A27A7F" w:rsidP="00A27A7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A7F">
        <w:rPr>
          <w:rFonts w:ascii="Times New Roman" w:hAnsi="Times New Roman" w:cs="Times New Roman"/>
          <w:sz w:val="28"/>
          <w:szCs w:val="28"/>
        </w:rPr>
        <w:t xml:space="preserve">П= К1 </w:t>
      </w:r>
      <w:r w:rsidR="00A87289">
        <w:rPr>
          <w:rFonts w:ascii="Times New Roman" w:hAnsi="Times New Roman" w:cs="Times New Roman"/>
          <w:sz w:val="28"/>
          <w:szCs w:val="28"/>
        </w:rPr>
        <w:t>-</w:t>
      </w:r>
      <w:r w:rsidRPr="00A27A7F">
        <w:rPr>
          <w:rFonts w:ascii="Times New Roman" w:hAnsi="Times New Roman" w:cs="Times New Roman"/>
          <w:sz w:val="28"/>
          <w:szCs w:val="28"/>
        </w:rPr>
        <w:t xml:space="preserve"> К2 </w:t>
      </w:r>
    </w:p>
    <w:p w14:paraId="2CC15114" w14:textId="5A041A65" w:rsidR="00A87289" w:rsidRPr="00A87289" w:rsidRDefault="00A87289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89">
        <w:rPr>
          <w:rFonts w:ascii="Times New Roman" w:hAnsi="Times New Roman" w:cs="Times New Roman"/>
          <w:sz w:val="28"/>
          <w:szCs w:val="28"/>
        </w:rPr>
        <w:t xml:space="preserve">К1 </w:t>
      </w:r>
      <w:r w:rsidR="00D07F33">
        <w:rPr>
          <w:rFonts w:ascii="Times New Roman" w:hAnsi="Times New Roman" w:cs="Times New Roman"/>
          <w:sz w:val="28"/>
          <w:szCs w:val="28"/>
        </w:rPr>
        <w:t>–</w:t>
      </w:r>
      <w:r w:rsidRPr="00A87289">
        <w:rPr>
          <w:rFonts w:ascii="Times New Roman" w:hAnsi="Times New Roman" w:cs="Times New Roman"/>
          <w:sz w:val="28"/>
          <w:szCs w:val="28"/>
        </w:rPr>
        <w:t xml:space="preserve"> количество ТОС, внесенных в реестр уставов ТОС;</w:t>
      </w:r>
    </w:p>
    <w:p w14:paraId="10A7C4A5" w14:textId="77777777" w:rsidR="00A87289" w:rsidRDefault="00A87289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289">
        <w:rPr>
          <w:rFonts w:ascii="Times New Roman" w:hAnsi="Times New Roman" w:cs="Times New Roman"/>
          <w:sz w:val="28"/>
          <w:szCs w:val="28"/>
        </w:rPr>
        <w:t>К2 – количество ТОС, исключенных из реестра уставов ТОС</w:t>
      </w:r>
    </w:p>
    <w:p w14:paraId="17DAC1D0" w14:textId="0F2FB367" w:rsidR="00F11798" w:rsidRDefault="000319B7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11798" w:rsidRPr="00393333">
        <w:rPr>
          <w:rFonts w:ascii="Times New Roman" w:hAnsi="Times New Roman" w:cs="Times New Roman"/>
          <w:sz w:val="28"/>
          <w:szCs w:val="28"/>
        </w:rPr>
        <w:t>202</w:t>
      </w:r>
      <w:r w:rsidR="00A60F7D">
        <w:rPr>
          <w:rFonts w:ascii="Times New Roman" w:hAnsi="Times New Roman" w:cs="Times New Roman"/>
          <w:sz w:val="28"/>
          <w:szCs w:val="28"/>
        </w:rPr>
        <w:t>3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год на территории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создано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03579">
        <w:rPr>
          <w:rFonts w:ascii="Times New Roman" w:hAnsi="Times New Roman" w:cs="Times New Roman"/>
          <w:sz w:val="28"/>
          <w:szCs w:val="28"/>
        </w:rPr>
        <w:t>8</w:t>
      </w:r>
      <w:r w:rsidR="00F11798" w:rsidRPr="00393333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803579">
        <w:rPr>
          <w:rFonts w:ascii="Times New Roman" w:hAnsi="Times New Roman" w:cs="Times New Roman"/>
          <w:sz w:val="28"/>
          <w:szCs w:val="28"/>
        </w:rPr>
        <w:t>8</w:t>
      </w:r>
      <w:r w:rsidRPr="00884BDE">
        <w:rPr>
          <w:rFonts w:ascii="Times New Roman" w:hAnsi="Times New Roman" w:cs="Times New Roman"/>
          <w:sz w:val="28"/>
          <w:szCs w:val="28"/>
        </w:rPr>
        <w:t xml:space="preserve"> ТОС</w:t>
      </w:r>
      <w:r>
        <w:rPr>
          <w:rFonts w:ascii="Times New Roman" w:hAnsi="Times New Roman" w:cs="Times New Roman"/>
          <w:sz w:val="28"/>
          <w:szCs w:val="28"/>
        </w:rPr>
        <w:t xml:space="preserve"> имеют статус юридического лица.</w:t>
      </w:r>
    </w:p>
    <w:p w14:paraId="6A757712" w14:textId="77777777" w:rsidR="00D07F33" w:rsidRPr="00393333" w:rsidRDefault="00D07F33" w:rsidP="00A8728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920543" w14:textId="0822F684" w:rsidR="00F11798" w:rsidRDefault="00F11798" w:rsidP="00F117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82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827"/>
        <w:gridCol w:w="1843"/>
        <w:gridCol w:w="1559"/>
        <w:gridCol w:w="2025"/>
      </w:tblGrid>
      <w:tr w:rsidR="00803579" w:rsidRPr="00803579" w14:paraId="0F52FD71" w14:textId="77777777" w:rsidTr="00D07F33">
        <w:tc>
          <w:tcPr>
            <w:tcW w:w="777" w:type="dxa"/>
            <w:shd w:val="clear" w:color="auto" w:fill="auto"/>
            <w:vAlign w:val="center"/>
          </w:tcPr>
          <w:p w14:paraId="1B92225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3C289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Наименование ТОС</w:t>
            </w:r>
          </w:p>
          <w:p w14:paraId="2EEEF4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(в соответствии с уставом ТОС)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4F7C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Дата утверждения устава ТОС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72667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ТОС является юр. лицом</w:t>
            </w:r>
          </w:p>
          <w:p w14:paraId="42D1763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(да/нет)</w:t>
            </w:r>
          </w:p>
        </w:tc>
        <w:tc>
          <w:tcPr>
            <w:tcW w:w="2025" w:type="dxa"/>
            <w:shd w:val="clear" w:color="auto" w:fill="auto"/>
            <w:vAlign w:val="center"/>
          </w:tcPr>
          <w:p w14:paraId="78AFE78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Количество жителей, проживающих в границах ТОС</w:t>
            </w:r>
          </w:p>
        </w:tc>
      </w:tr>
      <w:tr w:rsidR="00803579" w:rsidRPr="00803579" w14:paraId="041F5CCD" w14:textId="77777777" w:rsidTr="00D07F33">
        <w:tc>
          <w:tcPr>
            <w:tcW w:w="777" w:type="dxa"/>
            <w:shd w:val="clear" w:color="auto" w:fill="auto"/>
          </w:tcPr>
          <w:p w14:paraId="7DD19D3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3827" w:type="dxa"/>
          </w:tcPr>
          <w:p w14:paraId="6D88ED3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«Троица»</w:t>
            </w:r>
          </w:p>
        </w:tc>
        <w:tc>
          <w:tcPr>
            <w:tcW w:w="1843" w:type="dxa"/>
          </w:tcPr>
          <w:p w14:paraId="3900631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30.11.2011</w:t>
            </w:r>
          </w:p>
        </w:tc>
        <w:tc>
          <w:tcPr>
            <w:tcW w:w="1559" w:type="dxa"/>
            <w:shd w:val="clear" w:color="auto" w:fill="auto"/>
          </w:tcPr>
          <w:p w14:paraId="5EE55D2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2033F3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</w:tc>
      </w:tr>
      <w:tr w:rsidR="00803579" w:rsidRPr="00803579" w14:paraId="25E64F68" w14:textId="77777777" w:rsidTr="00D07F33">
        <w:tc>
          <w:tcPr>
            <w:tcW w:w="777" w:type="dxa"/>
            <w:shd w:val="clear" w:color="auto" w:fill="auto"/>
          </w:tcPr>
          <w:p w14:paraId="4237CD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3827" w:type="dxa"/>
          </w:tcPr>
          <w:p w14:paraId="71C389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«Лидер»</w:t>
            </w:r>
          </w:p>
        </w:tc>
        <w:tc>
          <w:tcPr>
            <w:tcW w:w="1843" w:type="dxa"/>
          </w:tcPr>
          <w:p w14:paraId="7586878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06.03.2017 </w:t>
            </w:r>
          </w:p>
        </w:tc>
        <w:tc>
          <w:tcPr>
            <w:tcW w:w="1559" w:type="dxa"/>
            <w:shd w:val="clear" w:color="auto" w:fill="auto"/>
          </w:tcPr>
          <w:p w14:paraId="4509DDF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269464A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803579" w:rsidRPr="00803579" w14:paraId="639B4077" w14:textId="77777777" w:rsidTr="00D07F33">
        <w:tc>
          <w:tcPr>
            <w:tcW w:w="777" w:type="dxa"/>
            <w:shd w:val="clear" w:color="auto" w:fill="auto"/>
          </w:tcPr>
          <w:p w14:paraId="0F81227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14:paraId="68143FB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«Маленькая страна»</w:t>
            </w:r>
          </w:p>
        </w:tc>
        <w:tc>
          <w:tcPr>
            <w:tcW w:w="1843" w:type="dxa"/>
          </w:tcPr>
          <w:p w14:paraId="6BDC4AE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559" w:type="dxa"/>
          </w:tcPr>
          <w:p w14:paraId="7D33804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3BCDDC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</w:tr>
      <w:tr w:rsidR="00803579" w:rsidRPr="00803579" w14:paraId="6E744ED9" w14:textId="77777777" w:rsidTr="00D07F33">
        <w:tc>
          <w:tcPr>
            <w:tcW w:w="777" w:type="dxa"/>
            <w:shd w:val="clear" w:color="auto" w:fill="auto"/>
          </w:tcPr>
          <w:p w14:paraId="5604F95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3827" w:type="dxa"/>
          </w:tcPr>
          <w:p w14:paraId="17DE25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«Молодежная 12»</w:t>
            </w:r>
          </w:p>
        </w:tc>
        <w:tc>
          <w:tcPr>
            <w:tcW w:w="1843" w:type="dxa"/>
          </w:tcPr>
          <w:p w14:paraId="4051370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559" w:type="dxa"/>
          </w:tcPr>
          <w:p w14:paraId="06B8E2B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DDEFBF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03579" w:rsidRPr="00803579" w14:paraId="6868C5E5" w14:textId="77777777" w:rsidTr="00D07F33">
        <w:tc>
          <w:tcPr>
            <w:tcW w:w="777" w:type="dxa"/>
            <w:shd w:val="clear" w:color="auto" w:fill="auto"/>
          </w:tcPr>
          <w:p w14:paraId="7F01D63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14:paraId="0484C24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«Корнеева-25»</w:t>
            </w:r>
          </w:p>
        </w:tc>
        <w:tc>
          <w:tcPr>
            <w:tcW w:w="1843" w:type="dxa"/>
          </w:tcPr>
          <w:p w14:paraId="741E92E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26.10.2017 </w:t>
            </w:r>
          </w:p>
        </w:tc>
        <w:tc>
          <w:tcPr>
            <w:tcW w:w="1559" w:type="dxa"/>
          </w:tcPr>
          <w:p w14:paraId="53F5C78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16F5A28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</w:t>
            </w:r>
          </w:p>
        </w:tc>
      </w:tr>
      <w:tr w:rsidR="00803579" w:rsidRPr="00803579" w14:paraId="563D67D4" w14:textId="77777777" w:rsidTr="00D07F33">
        <w:tc>
          <w:tcPr>
            <w:tcW w:w="777" w:type="dxa"/>
            <w:shd w:val="clear" w:color="auto" w:fill="auto"/>
          </w:tcPr>
          <w:p w14:paraId="167CCC8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3827" w:type="dxa"/>
          </w:tcPr>
          <w:p w14:paraId="4CBEB42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«Средняя гора»</w:t>
            </w:r>
          </w:p>
        </w:tc>
        <w:tc>
          <w:tcPr>
            <w:tcW w:w="1843" w:type="dxa"/>
          </w:tcPr>
          <w:p w14:paraId="4B11171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27.07.2018 </w:t>
            </w:r>
          </w:p>
        </w:tc>
        <w:tc>
          <w:tcPr>
            <w:tcW w:w="1559" w:type="dxa"/>
          </w:tcPr>
          <w:p w14:paraId="69B0145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230A1E6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</w:tr>
      <w:tr w:rsidR="00803579" w:rsidRPr="00803579" w14:paraId="5FF56432" w14:textId="77777777" w:rsidTr="00D07F33">
        <w:tc>
          <w:tcPr>
            <w:tcW w:w="777" w:type="dxa"/>
            <w:shd w:val="clear" w:color="auto" w:fill="auto"/>
          </w:tcPr>
          <w:p w14:paraId="0CC5070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3827" w:type="dxa"/>
          </w:tcPr>
          <w:p w14:paraId="7DAAAD2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«Куликовка»</w:t>
            </w:r>
          </w:p>
        </w:tc>
        <w:tc>
          <w:tcPr>
            <w:tcW w:w="1843" w:type="dxa"/>
          </w:tcPr>
          <w:p w14:paraId="17C140F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28.07.2021 </w:t>
            </w:r>
          </w:p>
        </w:tc>
        <w:tc>
          <w:tcPr>
            <w:tcW w:w="1559" w:type="dxa"/>
          </w:tcPr>
          <w:p w14:paraId="6BE69D3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092B5F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</w:tc>
      </w:tr>
      <w:tr w:rsidR="00803579" w:rsidRPr="00803579" w14:paraId="12D224BF" w14:textId="77777777" w:rsidTr="00D07F33">
        <w:tc>
          <w:tcPr>
            <w:tcW w:w="777" w:type="dxa"/>
            <w:shd w:val="clear" w:color="auto" w:fill="auto"/>
          </w:tcPr>
          <w:p w14:paraId="6411B8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14:paraId="16F1BDA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«Новая Слобода»</w:t>
            </w:r>
          </w:p>
        </w:tc>
        <w:tc>
          <w:tcPr>
            <w:tcW w:w="1843" w:type="dxa"/>
            <w:shd w:val="clear" w:color="auto" w:fill="auto"/>
          </w:tcPr>
          <w:p w14:paraId="5305E5B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30.09.2015 </w:t>
            </w:r>
          </w:p>
        </w:tc>
        <w:tc>
          <w:tcPr>
            <w:tcW w:w="1559" w:type="dxa"/>
            <w:shd w:val="clear" w:color="auto" w:fill="auto"/>
          </w:tcPr>
          <w:p w14:paraId="244B92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0247AD5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</w:tr>
      <w:tr w:rsidR="00803579" w:rsidRPr="00803579" w14:paraId="5E5C2CAA" w14:textId="77777777" w:rsidTr="00D07F33">
        <w:tc>
          <w:tcPr>
            <w:tcW w:w="777" w:type="dxa"/>
            <w:shd w:val="clear" w:color="auto" w:fill="auto"/>
          </w:tcPr>
          <w:p w14:paraId="22D87F1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14:paraId="668F8B3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«Цветочный»</w:t>
            </w:r>
          </w:p>
        </w:tc>
        <w:tc>
          <w:tcPr>
            <w:tcW w:w="1843" w:type="dxa"/>
            <w:shd w:val="clear" w:color="auto" w:fill="auto"/>
          </w:tcPr>
          <w:p w14:paraId="2BDB8C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29.08.2018</w:t>
            </w:r>
          </w:p>
        </w:tc>
        <w:tc>
          <w:tcPr>
            <w:tcW w:w="1559" w:type="dxa"/>
            <w:shd w:val="clear" w:color="auto" w:fill="auto"/>
          </w:tcPr>
          <w:p w14:paraId="20A513D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7F71E8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03579" w:rsidRPr="00803579" w14:paraId="53C25EBB" w14:textId="77777777" w:rsidTr="00D07F33">
        <w:tc>
          <w:tcPr>
            <w:tcW w:w="777" w:type="dxa"/>
            <w:shd w:val="clear" w:color="auto" w:fill="auto"/>
          </w:tcPr>
          <w:p w14:paraId="112A51F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3827" w:type="dxa"/>
          </w:tcPr>
          <w:p w14:paraId="1F986E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поселка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Кукуштан</w:t>
            </w:r>
            <w:proofErr w:type="spellEnd"/>
          </w:p>
        </w:tc>
        <w:tc>
          <w:tcPr>
            <w:tcW w:w="1843" w:type="dxa"/>
          </w:tcPr>
          <w:p w14:paraId="35C53D8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15.04.2015</w:t>
            </w:r>
          </w:p>
        </w:tc>
        <w:tc>
          <w:tcPr>
            <w:tcW w:w="1559" w:type="dxa"/>
          </w:tcPr>
          <w:p w14:paraId="6AD5581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15A0C56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5887</w:t>
            </w:r>
          </w:p>
        </w:tc>
      </w:tr>
      <w:tr w:rsidR="00803579" w:rsidRPr="00803579" w14:paraId="5EB009C5" w14:textId="77777777" w:rsidTr="00D07F33">
        <w:tc>
          <w:tcPr>
            <w:tcW w:w="777" w:type="dxa"/>
            <w:shd w:val="clear" w:color="auto" w:fill="auto"/>
          </w:tcPr>
          <w:p w14:paraId="62B9030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3827" w:type="dxa"/>
          </w:tcPr>
          <w:p w14:paraId="6EB4F3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деревни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Байболовка</w:t>
            </w:r>
            <w:proofErr w:type="spellEnd"/>
          </w:p>
        </w:tc>
        <w:tc>
          <w:tcPr>
            <w:tcW w:w="1843" w:type="dxa"/>
          </w:tcPr>
          <w:p w14:paraId="2EE9F5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15.04.2015</w:t>
            </w:r>
          </w:p>
        </w:tc>
        <w:tc>
          <w:tcPr>
            <w:tcW w:w="1559" w:type="dxa"/>
          </w:tcPr>
          <w:p w14:paraId="607770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61358EB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</w:tr>
      <w:tr w:rsidR="00803579" w:rsidRPr="00803579" w14:paraId="6AEFFA3A" w14:textId="77777777" w:rsidTr="00D07F33">
        <w:tc>
          <w:tcPr>
            <w:tcW w:w="777" w:type="dxa"/>
            <w:shd w:val="clear" w:color="auto" w:fill="auto"/>
          </w:tcPr>
          <w:p w14:paraId="2273B2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3827" w:type="dxa"/>
          </w:tcPr>
          <w:p w14:paraId="4BA1C27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поселка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Курашим</w:t>
            </w:r>
            <w:proofErr w:type="spellEnd"/>
          </w:p>
        </w:tc>
        <w:tc>
          <w:tcPr>
            <w:tcW w:w="1843" w:type="dxa"/>
          </w:tcPr>
          <w:p w14:paraId="17AF3F6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15.04.2015</w:t>
            </w:r>
          </w:p>
        </w:tc>
        <w:tc>
          <w:tcPr>
            <w:tcW w:w="1559" w:type="dxa"/>
          </w:tcPr>
          <w:p w14:paraId="392128C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4825BDD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2416</w:t>
            </w:r>
          </w:p>
        </w:tc>
      </w:tr>
      <w:tr w:rsidR="00803579" w:rsidRPr="00803579" w14:paraId="18795C9E" w14:textId="77777777" w:rsidTr="00D07F33">
        <w:tc>
          <w:tcPr>
            <w:tcW w:w="777" w:type="dxa"/>
            <w:shd w:val="clear" w:color="auto" w:fill="auto"/>
          </w:tcPr>
          <w:p w14:paraId="135F743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3827" w:type="dxa"/>
          </w:tcPr>
          <w:p w14:paraId="4FFA201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Я&amp;Ко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9AE28D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15.07.2017</w:t>
            </w:r>
          </w:p>
        </w:tc>
        <w:tc>
          <w:tcPr>
            <w:tcW w:w="1559" w:type="dxa"/>
          </w:tcPr>
          <w:p w14:paraId="3960833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46968BA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2446</w:t>
            </w:r>
          </w:p>
        </w:tc>
      </w:tr>
      <w:tr w:rsidR="00803579" w:rsidRPr="00803579" w14:paraId="69F88221" w14:textId="77777777" w:rsidTr="00D07F33">
        <w:tc>
          <w:tcPr>
            <w:tcW w:w="777" w:type="dxa"/>
            <w:shd w:val="clear" w:color="auto" w:fill="auto"/>
          </w:tcPr>
          <w:p w14:paraId="02E2DB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3827" w:type="dxa"/>
            <w:shd w:val="clear" w:color="auto" w:fill="auto"/>
          </w:tcPr>
          <w:p w14:paraId="53F9C69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«Усть-Качка»</w:t>
            </w:r>
          </w:p>
        </w:tc>
        <w:tc>
          <w:tcPr>
            <w:tcW w:w="1843" w:type="dxa"/>
            <w:shd w:val="clear" w:color="auto" w:fill="auto"/>
          </w:tcPr>
          <w:p w14:paraId="3044F6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25.09.2007</w:t>
            </w:r>
          </w:p>
        </w:tc>
        <w:tc>
          <w:tcPr>
            <w:tcW w:w="1559" w:type="dxa"/>
            <w:shd w:val="clear" w:color="auto" w:fill="auto"/>
          </w:tcPr>
          <w:p w14:paraId="60A1894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301D2A9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3992</w:t>
            </w:r>
          </w:p>
        </w:tc>
      </w:tr>
      <w:tr w:rsidR="00803579" w:rsidRPr="00803579" w14:paraId="0D64ECA0" w14:textId="77777777" w:rsidTr="00D07F33">
        <w:tc>
          <w:tcPr>
            <w:tcW w:w="777" w:type="dxa"/>
            <w:shd w:val="clear" w:color="auto" w:fill="auto"/>
          </w:tcPr>
          <w:p w14:paraId="7DA5158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3827" w:type="dxa"/>
          </w:tcPr>
          <w:p w14:paraId="41390C8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«Матур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Кояново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4A2815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26.02.2015</w:t>
            </w:r>
          </w:p>
        </w:tc>
        <w:tc>
          <w:tcPr>
            <w:tcW w:w="1559" w:type="dxa"/>
          </w:tcPr>
          <w:p w14:paraId="2949C35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0DD7084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  <w:tr w:rsidR="00803579" w:rsidRPr="00803579" w14:paraId="4A8F5B9E" w14:textId="77777777" w:rsidTr="00D07F33">
        <w:tc>
          <w:tcPr>
            <w:tcW w:w="777" w:type="dxa"/>
            <w:shd w:val="clear" w:color="auto" w:fill="auto"/>
          </w:tcPr>
          <w:p w14:paraId="73D67A6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3827" w:type="dxa"/>
          </w:tcPr>
          <w:p w14:paraId="0621EDA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 - Ленина Пролетарская»</w:t>
            </w:r>
          </w:p>
        </w:tc>
        <w:tc>
          <w:tcPr>
            <w:tcW w:w="1843" w:type="dxa"/>
          </w:tcPr>
          <w:p w14:paraId="5EA6D04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24.12.2015 </w:t>
            </w:r>
          </w:p>
        </w:tc>
        <w:tc>
          <w:tcPr>
            <w:tcW w:w="1559" w:type="dxa"/>
          </w:tcPr>
          <w:p w14:paraId="4091C90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33D9EE1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803579" w:rsidRPr="00803579" w14:paraId="4BA80BC0" w14:textId="77777777" w:rsidTr="00D07F33">
        <w:tc>
          <w:tcPr>
            <w:tcW w:w="777" w:type="dxa"/>
            <w:shd w:val="clear" w:color="auto" w:fill="auto"/>
          </w:tcPr>
          <w:p w14:paraId="78BA9AE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3827" w:type="dxa"/>
          </w:tcPr>
          <w:p w14:paraId="29D4ABD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 – Свободная»</w:t>
            </w:r>
          </w:p>
        </w:tc>
        <w:tc>
          <w:tcPr>
            <w:tcW w:w="1843" w:type="dxa"/>
          </w:tcPr>
          <w:p w14:paraId="5ED030F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26.11.2015 </w:t>
            </w:r>
          </w:p>
        </w:tc>
        <w:tc>
          <w:tcPr>
            <w:tcW w:w="1559" w:type="dxa"/>
          </w:tcPr>
          <w:p w14:paraId="73F43F5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7C2FAA5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03579" w:rsidRPr="00803579" w14:paraId="27C375E7" w14:textId="77777777" w:rsidTr="00D07F33">
        <w:tc>
          <w:tcPr>
            <w:tcW w:w="777" w:type="dxa"/>
            <w:shd w:val="clear" w:color="auto" w:fill="auto"/>
          </w:tcPr>
          <w:p w14:paraId="08D7AD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3827" w:type="dxa"/>
          </w:tcPr>
          <w:p w14:paraId="55307E6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«Юг- Луговая»</w:t>
            </w:r>
          </w:p>
        </w:tc>
        <w:tc>
          <w:tcPr>
            <w:tcW w:w="1843" w:type="dxa"/>
          </w:tcPr>
          <w:p w14:paraId="406E1A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31.03.2015 </w:t>
            </w:r>
          </w:p>
        </w:tc>
        <w:tc>
          <w:tcPr>
            <w:tcW w:w="1559" w:type="dxa"/>
          </w:tcPr>
          <w:p w14:paraId="5AF595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1A75798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803579" w:rsidRPr="00803579" w14:paraId="2922A7D1" w14:textId="77777777" w:rsidTr="00D07F33">
        <w:tc>
          <w:tcPr>
            <w:tcW w:w="777" w:type="dxa"/>
            <w:shd w:val="clear" w:color="auto" w:fill="auto"/>
          </w:tcPr>
          <w:p w14:paraId="108ED43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  <w:p w14:paraId="526F3B4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3827" w:type="dxa"/>
          </w:tcPr>
          <w:p w14:paraId="10413C8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«Юг- Кабельный»</w:t>
            </w:r>
          </w:p>
        </w:tc>
        <w:tc>
          <w:tcPr>
            <w:tcW w:w="1843" w:type="dxa"/>
          </w:tcPr>
          <w:p w14:paraId="31BCC47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23.10.2015 </w:t>
            </w:r>
          </w:p>
        </w:tc>
        <w:tc>
          <w:tcPr>
            <w:tcW w:w="1559" w:type="dxa"/>
          </w:tcPr>
          <w:p w14:paraId="31C8E70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03532E4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</w:tr>
      <w:tr w:rsidR="00803579" w:rsidRPr="00803579" w14:paraId="0674D16E" w14:textId="77777777" w:rsidTr="00D07F33">
        <w:tc>
          <w:tcPr>
            <w:tcW w:w="777" w:type="dxa"/>
            <w:shd w:val="clear" w:color="auto" w:fill="auto"/>
          </w:tcPr>
          <w:p w14:paraId="318CD0D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</w:t>
            </w:r>
          </w:p>
        </w:tc>
        <w:tc>
          <w:tcPr>
            <w:tcW w:w="3827" w:type="dxa"/>
          </w:tcPr>
          <w:p w14:paraId="0234F0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ТОС «Юг-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Зарека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43EBAB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27.09.2018 </w:t>
            </w:r>
          </w:p>
        </w:tc>
        <w:tc>
          <w:tcPr>
            <w:tcW w:w="1559" w:type="dxa"/>
          </w:tcPr>
          <w:p w14:paraId="4326C9D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421A4FD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</w:tr>
      <w:tr w:rsidR="00803579" w:rsidRPr="00803579" w14:paraId="19A26DE5" w14:textId="77777777" w:rsidTr="00D07F33">
        <w:tc>
          <w:tcPr>
            <w:tcW w:w="777" w:type="dxa"/>
            <w:shd w:val="clear" w:color="auto" w:fill="auto"/>
          </w:tcPr>
          <w:p w14:paraId="4A932DE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</w:t>
            </w:r>
          </w:p>
        </w:tc>
        <w:tc>
          <w:tcPr>
            <w:tcW w:w="3827" w:type="dxa"/>
            <w:shd w:val="clear" w:color="auto" w:fill="auto"/>
          </w:tcPr>
          <w:p w14:paraId="0B54883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«КОННИКОВ»</w:t>
            </w:r>
          </w:p>
        </w:tc>
        <w:tc>
          <w:tcPr>
            <w:tcW w:w="1843" w:type="dxa"/>
            <w:shd w:val="clear" w:color="auto" w:fill="auto"/>
          </w:tcPr>
          <w:p w14:paraId="44FAF15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30.07.2015</w:t>
            </w:r>
          </w:p>
        </w:tc>
        <w:tc>
          <w:tcPr>
            <w:tcW w:w="1559" w:type="dxa"/>
            <w:shd w:val="clear" w:color="auto" w:fill="auto"/>
          </w:tcPr>
          <w:p w14:paraId="6A09490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01439B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803579" w:rsidRPr="00803579" w14:paraId="1C30DA8D" w14:textId="77777777" w:rsidTr="00D07F33">
        <w:tc>
          <w:tcPr>
            <w:tcW w:w="777" w:type="dxa"/>
            <w:shd w:val="clear" w:color="auto" w:fill="auto"/>
          </w:tcPr>
          <w:p w14:paraId="075EB32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</w:p>
        </w:tc>
        <w:tc>
          <w:tcPr>
            <w:tcW w:w="3827" w:type="dxa"/>
            <w:shd w:val="clear" w:color="auto" w:fill="auto"/>
          </w:tcPr>
          <w:p w14:paraId="570C812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«Новое Устиново»</w:t>
            </w:r>
          </w:p>
        </w:tc>
        <w:tc>
          <w:tcPr>
            <w:tcW w:w="1843" w:type="dxa"/>
            <w:shd w:val="clear" w:color="auto" w:fill="auto"/>
          </w:tcPr>
          <w:p w14:paraId="15C489E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11.05.2016 </w:t>
            </w:r>
          </w:p>
        </w:tc>
        <w:tc>
          <w:tcPr>
            <w:tcW w:w="1559" w:type="dxa"/>
            <w:shd w:val="clear" w:color="auto" w:fill="auto"/>
          </w:tcPr>
          <w:p w14:paraId="2FEB506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177CE4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803579" w:rsidRPr="00803579" w14:paraId="612B1C5E" w14:textId="77777777" w:rsidTr="00D07F33">
        <w:tc>
          <w:tcPr>
            <w:tcW w:w="777" w:type="dxa"/>
            <w:shd w:val="clear" w:color="auto" w:fill="auto"/>
          </w:tcPr>
          <w:p w14:paraId="193D109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</w:p>
        </w:tc>
        <w:tc>
          <w:tcPr>
            <w:tcW w:w="3827" w:type="dxa"/>
            <w:shd w:val="clear" w:color="auto" w:fill="auto"/>
          </w:tcPr>
          <w:p w14:paraId="56B241A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«Горный Хутор»</w:t>
            </w:r>
          </w:p>
        </w:tc>
        <w:tc>
          <w:tcPr>
            <w:tcW w:w="1843" w:type="dxa"/>
            <w:shd w:val="clear" w:color="auto" w:fill="auto"/>
          </w:tcPr>
          <w:p w14:paraId="0F8C8FF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19.07.2016</w:t>
            </w:r>
          </w:p>
        </w:tc>
        <w:tc>
          <w:tcPr>
            <w:tcW w:w="1559" w:type="dxa"/>
            <w:shd w:val="clear" w:color="auto" w:fill="auto"/>
          </w:tcPr>
          <w:p w14:paraId="1E7C8FD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2BA7D88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</w:tr>
      <w:tr w:rsidR="00803579" w:rsidRPr="00803579" w14:paraId="275C3BFE" w14:textId="77777777" w:rsidTr="00D07F33">
        <w:tc>
          <w:tcPr>
            <w:tcW w:w="777" w:type="dxa"/>
            <w:shd w:val="clear" w:color="auto" w:fill="auto"/>
          </w:tcPr>
          <w:p w14:paraId="4DEC341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</w:p>
        </w:tc>
        <w:tc>
          <w:tcPr>
            <w:tcW w:w="3827" w:type="dxa"/>
            <w:shd w:val="clear" w:color="auto" w:fill="auto"/>
          </w:tcPr>
          <w:p w14:paraId="799820F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НЕСТЮКОВО</w:t>
            </w:r>
          </w:p>
        </w:tc>
        <w:tc>
          <w:tcPr>
            <w:tcW w:w="1843" w:type="dxa"/>
            <w:shd w:val="clear" w:color="auto" w:fill="auto"/>
          </w:tcPr>
          <w:p w14:paraId="5C34804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18.10.2017 </w:t>
            </w:r>
          </w:p>
        </w:tc>
        <w:tc>
          <w:tcPr>
            <w:tcW w:w="1559" w:type="dxa"/>
            <w:shd w:val="clear" w:color="auto" w:fill="auto"/>
          </w:tcPr>
          <w:p w14:paraId="652B50E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9CBB7F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</w:t>
            </w:r>
          </w:p>
        </w:tc>
      </w:tr>
      <w:tr w:rsidR="00803579" w:rsidRPr="00803579" w14:paraId="31E963BF" w14:textId="77777777" w:rsidTr="00D07F33">
        <w:tc>
          <w:tcPr>
            <w:tcW w:w="777" w:type="dxa"/>
            <w:shd w:val="clear" w:color="auto" w:fill="auto"/>
          </w:tcPr>
          <w:p w14:paraId="187655E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C9E4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МОО «ТОС «Большая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Мось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725A24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23.08.2023</w:t>
            </w:r>
          </w:p>
        </w:tc>
        <w:tc>
          <w:tcPr>
            <w:tcW w:w="1559" w:type="dxa"/>
            <w:shd w:val="clear" w:color="auto" w:fill="auto"/>
          </w:tcPr>
          <w:p w14:paraId="0731287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03E98D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</w:tr>
      <w:tr w:rsidR="00803579" w:rsidRPr="00803579" w14:paraId="0FE9B9B7" w14:textId="77777777" w:rsidTr="00D07F33">
        <w:tc>
          <w:tcPr>
            <w:tcW w:w="777" w:type="dxa"/>
            <w:shd w:val="clear" w:color="auto" w:fill="auto"/>
          </w:tcPr>
          <w:p w14:paraId="61A46F5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4FB44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МОО «ТОС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Мартьяново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8C485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21.02.2022</w:t>
            </w:r>
          </w:p>
        </w:tc>
        <w:tc>
          <w:tcPr>
            <w:tcW w:w="1559" w:type="dxa"/>
            <w:shd w:val="clear" w:color="auto" w:fill="auto"/>
          </w:tcPr>
          <w:p w14:paraId="464AFA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5740B7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803579" w:rsidRPr="00803579" w14:paraId="6BDDCFB9" w14:textId="77777777" w:rsidTr="00D07F33">
        <w:tc>
          <w:tcPr>
            <w:tcW w:w="777" w:type="dxa"/>
            <w:shd w:val="clear" w:color="auto" w:fill="auto"/>
          </w:tcPr>
          <w:p w14:paraId="14866C4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F4047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ТОС Русское Поле</w:t>
            </w:r>
          </w:p>
        </w:tc>
        <w:tc>
          <w:tcPr>
            <w:tcW w:w="1843" w:type="dxa"/>
            <w:shd w:val="clear" w:color="auto" w:fill="auto"/>
          </w:tcPr>
          <w:p w14:paraId="435BC63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24.12.2013</w:t>
            </w:r>
          </w:p>
        </w:tc>
        <w:tc>
          <w:tcPr>
            <w:tcW w:w="1559" w:type="dxa"/>
            <w:shd w:val="clear" w:color="auto" w:fill="auto"/>
          </w:tcPr>
          <w:p w14:paraId="32D0BB7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0CB3E17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803579" w:rsidRPr="00803579" w14:paraId="0B6C6361" w14:textId="77777777" w:rsidTr="00D07F33">
        <w:tc>
          <w:tcPr>
            <w:tcW w:w="777" w:type="dxa"/>
            <w:shd w:val="clear" w:color="auto" w:fill="auto"/>
          </w:tcPr>
          <w:p w14:paraId="3776D43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</w:t>
            </w:r>
          </w:p>
        </w:tc>
        <w:tc>
          <w:tcPr>
            <w:tcW w:w="3827" w:type="dxa"/>
            <w:shd w:val="clear" w:color="auto" w:fill="auto"/>
          </w:tcPr>
          <w:p w14:paraId="64B7D3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«Деревня Пашня»</w:t>
            </w:r>
          </w:p>
        </w:tc>
        <w:tc>
          <w:tcPr>
            <w:tcW w:w="1843" w:type="dxa"/>
            <w:shd w:val="clear" w:color="auto" w:fill="auto"/>
          </w:tcPr>
          <w:p w14:paraId="7B3D15A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08.05.2013</w:t>
            </w:r>
          </w:p>
        </w:tc>
        <w:tc>
          <w:tcPr>
            <w:tcW w:w="1559" w:type="dxa"/>
            <w:shd w:val="clear" w:color="auto" w:fill="auto"/>
          </w:tcPr>
          <w:p w14:paraId="7173B02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E39D34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95</w:t>
            </w:r>
          </w:p>
        </w:tc>
      </w:tr>
      <w:tr w:rsidR="00803579" w:rsidRPr="00803579" w14:paraId="026E9009" w14:textId="77777777" w:rsidTr="00D07F33">
        <w:tc>
          <w:tcPr>
            <w:tcW w:w="777" w:type="dxa"/>
            <w:shd w:val="clear" w:color="auto" w:fill="auto"/>
          </w:tcPr>
          <w:p w14:paraId="582D467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</w:t>
            </w:r>
          </w:p>
        </w:tc>
        <w:tc>
          <w:tcPr>
            <w:tcW w:w="3827" w:type="dxa"/>
            <w:shd w:val="clear" w:color="auto" w:fill="auto"/>
          </w:tcPr>
          <w:p w14:paraId="5BF464D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«Россохи-П»</w:t>
            </w:r>
          </w:p>
        </w:tc>
        <w:tc>
          <w:tcPr>
            <w:tcW w:w="1843" w:type="dxa"/>
            <w:shd w:val="clear" w:color="auto" w:fill="auto"/>
          </w:tcPr>
          <w:p w14:paraId="49CCAB3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15.03.2018</w:t>
            </w:r>
          </w:p>
        </w:tc>
        <w:tc>
          <w:tcPr>
            <w:tcW w:w="1559" w:type="dxa"/>
            <w:shd w:val="clear" w:color="auto" w:fill="auto"/>
          </w:tcPr>
          <w:p w14:paraId="4BD188D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нет </w:t>
            </w:r>
          </w:p>
        </w:tc>
        <w:tc>
          <w:tcPr>
            <w:tcW w:w="2025" w:type="dxa"/>
            <w:shd w:val="clear" w:color="auto" w:fill="auto"/>
          </w:tcPr>
          <w:p w14:paraId="407C7A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126</w:t>
            </w:r>
          </w:p>
        </w:tc>
      </w:tr>
      <w:tr w:rsidR="00803579" w:rsidRPr="00803579" w14:paraId="4BE590AA" w14:textId="77777777" w:rsidTr="00D07F33">
        <w:tc>
          <w:tcPr>
            <w:tcW w:w="777" w:type="dxa"/>
            <w:shd w:val="clear" w:color="auto" w:fill="auto"/>
          </w:tcPr>
          <w:p w14:paraId="66986BB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</w:t>
            </w:r>
          </w:p>
        </w:tc>
        <w:tc>
          <w:tcPr>
            <w:tcW w:w="3827" w:type="dxa"/>
            <w:shd w:val="clear" w:color="auto" w:fill="auto"/>
          </w:tcPr>
          <w:p w14:paraId="0069C33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«Россохи-С»</w:t>
            </w:r>
          </w:p>
        </w:tc>
        <w:tc>
          <w:tcPr>
            <w:tcW w:w="1843" w:type="dxa"/>
            <w:shd w:val="clear" w:color="auto" w:fill="auto"/>
          </w:tcPr>
          <w:p w14:paraId="747232F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15.03.2018</w:t>
            </w:r>
          </w:p>
        </w:tc>
        <w:tc>
          <w:tcPr>
            <w:tcW w:w="1559" w:type="dxa"/>
            <w:shd w:val="clear" w:color="auto" w:fill="auto"/>
          </w:tcPr>
          <w:p w14:paraId="5C1A642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нет </w:t>
            </w:r>
          </w:p>
        </w:tc>
        <w:tc>
          <w:tcPr>
            <w:tcW w:w="2025" w:type="dxa"/>
            <w:shd w:val="clear" w:color="auto" w:fill="auto"/>
          </w:tcPr>
          <w:p w14:paraId="7B822C2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78</w:t>
            </w:r>
          </w:p>
        </w:tc>
      </w:tr>
      <w:tr w:rsidR="00803579" w:rsidRPr="00803579" w14:paraId="41C639AC" w14:textId="77777777" w:rsidTr="00D07F33">
        <w:tc>
          <w:tcPr>
            <w:tcW w:w="777" w:type="dxa"/>
            <w:shd w:val="clear" w:color="auto" w:fill="auto"/>
          </w:tcPr>
          <w:p w14:paraId="40EBAD3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32</w:t>
            </w:r>
          </w:p>
        </w:tc>
        <w:tc>
          <w:tcPr>
            <w:tcW w:w="3827" w:type="dxa"/>
            <w:shd w:val="clear" w:color="auto" w:fill="auto"/>
          </w:tcPr>
          <w:p w14:paraId="2C5FE5B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«Савино»</w:t>
            </w:r>
          </w:p>
        </w:tc>
        <w:tc>
          <w:tcPr>
            <w:tcW w:w="1843" w:type="dxa"/>
            <w:shd w:val="clear" w:color="auto" w:fill="auto"/>
          </w:tcPr>
          <w:p w14:paraId="75FBE70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559" w:type="dxa"/>
            <w:shd w:val="clear" w:color="auto" w:fill="auto"/>
          </w:tcPr>
          <w:p w14:paraId="5BDA0F8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57931CD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1002</w:t>
            </w:r>
          </w:p>
        </w:tc>
      </w:tr>
      <w:tr w:rsidR="00803579" w:rsidRPr="00803579" w14:paraId="499EEC13" w14:textId="77777777" w:rsidTr="00D07F33">
        <w:tc>
          <w:tcPr>
            <w:tcW w:w="777" w:type="dxa"/>
            <w:shd w:val="clear" w:color="auto" w:fill="auto"/>
          </w:tcPr>
          <w:p w14:paraId="6C9F65F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33</w:t>
            </w:r>
          </w:p>
        </w:tc>
        <w:tc>
          <w:tcPr>
            <w:tcW w:w="3827" w:type="dxa"/>
            <w:shd w:val="clear" w:color="auto" w:fill="auto"/>
          </w:tcPr>
          <w:p w14:paraId="3A17461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«женсовет Сокол»</w:t>
            </w:r>
          </w:p>
        </w:tc>
        <w:tc>
          <w:tcPr>
            <w:tcW w:w="1843" w:type="dxa"/>
            <w:shd w:val="clear" w:color="auto" w:fill="auto"/>
          </w:tcPr>
          <w:p w14:paraId="29E9A5C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559" w:type="dxa"/>
            <w:shd w:val="clear" w:color="auto" w:fill="auto"/>
          </w:tcPr>
          <w:p w14:paraId="03894B3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51820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1254</w:t>
            </w:r>
          </w:p>
        </w:tc>
      </w:tr>
      <w:tr w:rsidR="00803579" w:rsidRPr="00803579" w14:paraId="6CA28FAB" w14:textId="77777777" w:rsidTr="00D07F33">
        <w:tc>
          <w:tcPr>
            <w:tcW w:w="777" w:type="dxa"/>
            <w:shd w:val="clear" w:color="auto" w:fill="auto"/>
          </w:tcPr>
          <w:p w14:paraId="70D36FA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34</w:t>
            </w:r>
          </w:p>
        </w:tc>
        <w:tc>
          <w:tcPr>
            <w:tcW w:w="3827" w:type="dxa"/>
            <w:shd w:val="clear" w:color="auto" w:fill="auto"/>
          </w:tcPr>
          <w:p w14:paraId="7A6EBF2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Ванюки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05A7BCB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21.10.2016</w:t>
            </w:r>
          </w:p>
        </w:tc>
        <w:tc>
          <w:tcPr>
            <w:tcW w:w="1559" w:type="dxa"/>
            <w:shd w:val="clear" w:color="auto" w:fill="auto"/>
          </w:tcPr>
          <w:p w14:paraId="0F0097D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24CD221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913</w:t>
            </w:r>
          </w:p>
        </w:tc>
      </w:tr>
      <w:tr w:rsidR="00803579" w:rsidRPr="00803579" w14:paraId="634909E5" w14:textId="77777777" w:rsidTr="00D07F33">
        <w:tc>
          <w:tcPr>
            <w:tcW w:w="777" w:type="dxa"/>
            <w:shd w:val="clear" w:color="auto" w:fill="auto"/>
          </w:tcPr>
          <w:p w14:paraId="32D1D770" w14:textId="021072E4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3827" w:type="dxa"/>
            <w:shd w:val="clear" w:color="auto" w:fill="auto"/>
          </w:tcPr>
          <w:p w14:paraId="3742C266" w14:textId="37EFB571" w:rsidR="00884BDE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«Ясыри»</w:t>
            </w:r>
          </w:p>
        </w:tc>
        <w:tc>
          <w:tcPr>
            <w:tcW w:w="1843" w:type="dxa"/>
            <w:shd w:val="clear" w:color="auto" w:fill="auto"/>
          </w:tcPr>
          <w:p w14:paraId="17288D5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02.02.2017</w:t>
            </w:r>
          </w:p>
        </w:tc>
        <w:tc>
          <w:tcPr>
            <w:tcW w:w="1559" w:type="dxa"/>
            <w:shd w:val="clear" w:color="auto" w:fill="auto"/>
          </w:tcPr>
          <w:p w14:paraId="09C1E9C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6F31C46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480</w:t>
            </w:r>
          </w:p>
        </w:tc>
      </w:tr>
      <w:tr w:rsidR="00803579" w:rsidRPr="00803579" w14:paraId="5E1BC5AE" w14:textId="77777777" w:rsidTr="00D07F33">
        <w:tc>
          <w:tcPr>
            <w:tcW w:w="777" w:type="dxa"/>
            <w:shd w:val="clear" w:color="auto" w:fill="auto"/>
          </w:tcPr>
          <w:p w14:paraId="040D8BE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36</w:t>
            </w:r>
          </w:p>
        </w:tc>
        <w:tc>
          <w:tcPr>
            <w:tcW w:w="3827" w:type="dxa"/>
            <w:shd w:val="clear" w:color="auto" w:fill="auto"/>
          </w:tcPr>
          <w:p w14:paraId="16BD047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«Песьянка»</w:t>
            </w:r>
          </w:p>
        </w:tc>
        <w:tc>
          <w:tcPr>
            <w:tcW w:w="1843" w:type="dxa"/>
            <w:shd w:val="clear" w:color="auto" w:fill="auto"/>
          </w:tcPr>
          <w:p w14:paraId="6C614A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12.07.2017</w:t>
            </w:r>
          </w:p>
        </w:tc>
        <w:tc>
          <w:tcPr>
            <w:tcW w:w="1559" w:type="dxa"/>
            <w:shd w:val="clear" w:color="auto" w:fill="auto"/>
          </w:tcPr>
          <w:p w14:paraId="6B73372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3E18F2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2516</w:t>
            </w:r>
          </w:p>
        </w:tc>
      </w:tr>
      <w:tr w:rsidR="00803579" w:rsidRPr="00803579" w14:paraId="405806AF" w14:textId="77777777" w:rsidTr="00D07F33">
        <w:tc>
          <w:tcPr>
            <w:tcW w:w="777" w:type="dxa"/>
            <w:shd w:val="clear" w:color="auto" w:fill="auto"/>
          </w:tcPr>
          <w:p w14:paraId="6A7B925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37</w:t>
            </w:r>
          </w:p>
        </w:tc>
        <w:tc>
          <w:tcPr>
            <w:tcW w:w="3827" w:type="dxa"/>
            <w:shd w:val="clear" w:color="auto" w:fill="auto"/>
          </w:tcPr>
          <w:p w14:paraId="21AA875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«Гамово-19»</w:t>
            </w:r>
          </w:p>
        </w:tc>
        <w:tc>
          <w:tcPr>
            <w:tcW w:w="1843" w:type="dxa"/>
            <w:shd w:val="clear" w:color="auto" w:fill="auto"/>
          </w:tcPr>
          <w:p w14:paraId="2617367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14.03.2017</w:t>
            </w:r>
          </w:p>
        </w:tc>
        <w:tc>
          <w:tcPr>
            <w:tcW w:w="1559" w:type="dxa"/>
            <w:shd w:val="clear" w:color="auto" w:fill="auto"/>
          </w:tcPr>
          <w:p w14:paraId="6390C0C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3416F4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417</w:t>
            </w:r>
          </w:p>
        </w:tc>
      </w:tr>
      <w:tr w:rsidR="00803579" w:rsidRPr="00803579" w14:paraId="77650735" w14:textId="77777777" w:rsidTr="00D07F33">
        <w:tc>
          <w:tcPr>
            <w:tcW w:w="777" w:type="dxa"/>
            <w:shd w:val="clear" w:color="auto" w:fill="auto"/>
          </w:tcPr>
          <w:p w14:paraId="0C0551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38</w:t>
            </w:r>
          </w:p>
        </w:tc>
        <w:tc>
          <w:tcPr>
            <w:tcW w:w="3827" w:type="dxa"/>
            <w:shd w:val="clear" w:color="auto" w:fill="auto"/>
          </w:tcPr>
          <w:p w14:paraId="430F95A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«Дружные соседи»</w:t>
            </w:r>
          </w:p>
        </w:tc>
        <w:tc>
          <w:tcPr>
            <w:tcW w:w="1843" w:type="dxa"/>
            <w:shd w:val="clear" w:color="auto" w:fill="auto"/>
          </w:tcPr>
          <w:p w14:paraId="47EC45D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28.12.2018</w:t>
            </w:r>
          </w:p>
        </w:tc>
        <w:tc>
          <w:tcPr>
            <w:tcW w:w="1559" w:type="dxa"/>
            <w:shd w:val="clear" w:color="auto" w:fill="auto"/>
          </w:tcPr>
          <w:p w14:paraId="4E3F0DD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64038DD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683</w:t>
            </w:r>
          </w:p>
        </w:tc>
      </w:tr>
      <w:tr w:rsidR="00803579" w:rsidRPr="00803579" w14:paraId="4B5BBE87" w14:textId="77777777" w:rsidTr="00D07F33">
        <w:tc>
          <w:tcPr>
            <w:tcW w:w="777" w:type="dxa"/>
            <w:shd w:val="clear" w:color="auto" w:fill="auto"/>
          </w:tcPr>
          <w:p w14:paraId="79D26C7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3827" w:type="dxa"/>
            <w:shd w:val="clear" w:color="auto" w:fill="auto"/>
          </w:tcPr>
          <w:p w14:paraId="189921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«Радуга 34»</w:t>
            </w:r>
          </w:p>
        </w:tc>
        <w:tc>
          <w:tcPr>
            <w:tcW w:w="1843" w:type="dxa"/>
            <w:shd w:val="clear" w:color="auto" w:fill="auto"/>
          </w:tcPr>
          <w:p w14:paraId="45AF8B1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28.05.2021</w:t>
            </w:r>
          </w:p>
        </w:tc>
        <w:tc>
          <w:tcPr>
            <w:tcW w:w="1559" w:type="dxa"/>
            <w:shd w:val="clear" w:color="auto" w:fill="auto"/>
          </w:tcPr>
          <w:p w14:paraId="7A78369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0D235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318</w:t>
            </w:r>
          </w:p>
        </w:tc>
      </w:tr>
      <w:tr w:rsidR="00803579" w:rsidRPr="00803579" w14:paraId="5CB31638" w14:textId="77777777" w:rsidTr="00D07F33">
        <w:tc>
          <w:tcPr>
            <w:tcW w:w="777" w:type="dxa"/>
            <w:shd w:val="clear" w:color="auto" w:fill="auto"/>
          </w:tcPr>
          <w:p w14:paraId="19A9161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</w:t>
            </w:r>
          </w:p>
        </w:tc>
        <w:tc>
          <w:tcPr>
            <w:tcW w:w="3827" w:type="dxa"/>
            <w:shd w:val="clear" w:color="auto" w:fill="auto"/>
          </w:tcPr>
          <w:p w14:paraId="06C12A0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«Центральный»</w:t>
            </w:r>
          </w:p>
        </w:tc>
        <w:tc>
          <w:tcPr>
            <w:tcW w:w="1843" w:type="dxa"/>
            <w:shd w:val="clear" w:color="auto" w:fill="auto"/>
          </w:tcPr>
          <w:p w14:paraId="3B77095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19.09.2018</w:t>
            </w:r>
          </w:p>
        </w:tc>
        <w:tc>
          <w:tcPr>
            <w:tcW w:w="1559" w:type="dxa"/>
            <w:shd w:val="clear" w:color="auto" w:fill="auto"/>
          </w:tcPr>
          <w:p w14:paraId="60AD450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23E579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4162</w:t>
            </w:r>
          </w:p>
        </w:tc>
      </w:tr>
      <w:tr w:rsidR="00803579" w:rsidRPr="00803579" w14:paraId="396E8002" w14:textId="77777777" w:rsidTr="00D07F33">
        <w:tc>
          <w:tcPr>
            <w:tcW w:w="777" w:type="dxa"/>
            <w:shd w:val="clear" w:color="auto" w:fill="auto"/>
          </w:tcPr>
          <w:p w14:paraId="5D683E6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41</w:t>
            </w:r>
          </w:p>
        </w:tc>
        <w:tc>
          <w:tcPr>
            <w:tcW w:w="3827" w:type="dxa"/>
            <w:shd w:val="clear" w:color="auto" w:fill="auto"/>
          </w:tcPr>
          <w:p w14:paraId="032FE4D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«ТОС</w:t>
            </w: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val="en-US" w:eastAsia="ru-RU"/>
              </w:rPr>
              <w:t xml:space="preserve"> </w:t>
            </w: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5F6BE9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22.11.2020</w:t>
            </w:r>
          </w:p>
        </w:tc>
        <w:tc>
          <w:tcPr>
            <w:tcW w:w="1559" w:type="dxa"/>
            <w:shd w:val="clear" w:color="auto" w:fill="auto"/>
          </w:tcPr>
          <w:p w14:paraId="49E9869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1EDDAE2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30B17A0E" w14:textId="77777777" w:rsidTr="00D07F33">
        <w:tc>
          <w:tcPr>
            <w:tcW w:w="777" w:type="dxa"/>
            <w:shd w:val="clear" w:color="auto" w:fill="auto"/>
          </w:tcPr>
          <w:p w14:paraId="5F3199E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42</w:t>
            </w:r>
          </w:p>
        </w:tc>
        <w:tc>
          <w:tcPr>
            <w:tcW w:w="3827" w:type="dxa"/>
            <w:shd w:val="clear" w:color="auto" w:fill="auto"/>
          </w:tcPr>
          <w:p w14:paraId="0CEA103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ТОС «Баш-Култаево»</w:t>
            </w:r>
          </w:p>
        </w:tc>
        <w:tc>
          <w:tcPr>
            <w:tcW w:w="1843" w:type="dxa"/>
            <w:shd w:val="clear" w:color="auto" w:fill="auto"/>
          </w:tcPr>
          <w:p w14:paraId="0A7C7A3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20.07.2013</w:t>
            </w:r>
          </w:p>
        </w:tc>
        <w:tc>
          <w:tcPr>
            <w:tcW w:w="1559" w:type="dxa"/>
            <w:shd w:val="clear" w:color="auto" w:fill="auto"/>
          </w:tcPr>
          <w:p w14:paraId="6468D22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245374B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1000</w:t>
            </w:r>
          </w:p>
        </w:tc>
      </w:tr>
      <w:tr w:rsidR="00803579" w:rsidRPr="00803579" w14:paraId="1F28AAB1" w14:textId="77777777" w:rsidTr="00D07F33">
        <w:tc>
          <w:tcPr>
            <w:tcW w:w="777" w:type="dxa"/>
            <w:shd w:val="clear" w:color="auto" w:fill="auto"/>
          </w:tcPr>
          <w:p w14:paraId="23A4424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43</w:t>
            </w:r>
          </w:p>
        </w:tc>
        <w:tc>
          <w:tcPr>
            <w:tcW w:w="3827" w:type="dxa"/>
            <w:shd w:val="clear" w:color="auto" w:fill="auto"/>
          </w:tcPr>
          <w:p w14:paraId="6F906E4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ТОС «Новые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2E429C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21.08.2016</w:t>
            </w:r>
          </w:p>
        </w:tc>
        <w:tc>
          <w:tcPr>
            <w:tcW w:w="1559" w:type="dxa"/>
            <w:shd w:val="clear" w:color="auto" w:fill="auto"/>
          </w:tcPr>
          <w:p w14:paraId="5623C52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354E7D4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3ED302B4" w14:textId="77777777" w:rsidTr="00D07F33">
        <w:tc>
          <w:tcPr>
            <w:tcW w:w="777" w:type="dxa"/>
            <w:shd w:val="clear" w:color="auto" w:fill="auto"/>
          </w:tcPr>
          <w:p w14:paraId="76290DF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44</w:t>
            </w:r>
          </w:p>
        </w:tc>
        <w:tc>
          <w:tcPr>
            <w:tcW w:w="3827" w:type="dxa"/>
            <w:shd w:val="clear" w:color="auto" w:fill="auto"/>
          </w:tcPr>
          <w:p w14:paraId="200A538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«Болдино»</w:t>
            </w:r>
          </w:p>
        </w:tc>
        <w:tc>
          <w:tcPr>
            <w:tcW w:w="1843" w:type="dxa"/>
            <w:shd w:val="clear" w:color="auto" w:fill="auto"/>
          </w:tcPr>
          <w:p w14:paraId="4733AAA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18.12.2016</w:t>
            </w:r>
          </w:p>
        </w:tc>
        <w:tc>
          <w:tcPr>
            <w:tcW w:w="1559" w:type="dxa"/>
            <w:shd w:val="clear" w:color="auto" w:fill="auto"/>
          </w:tcPr>
          <w:p w14:paraId="24259FA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5269C5B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212BB294" w14:textId="77777777" w:rsidTr="00D07F33">
        <w:tc>
          <w:tcPr>
            <w:tcW w:w="777" w:type="dxa"/>
            <w:shd w:val="clear" w:color="auto" w:fill="auto"/>
          </w:tcPr>
          <w:p w14:paraId="401B8B9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45</w:t>
            </w:r>
          </w:p>
        </w:tc>
        <w:tc>
          <w:tcPr>
            <w:tcW w:w="3827" w:type="dxa"/>
            <w:shd w:val="clear" w:color="auto" w:fill="auto"/>
          </w:tcPr>
          <w:p w14:paraId="7BC6A4F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МОО ТОС "Болдино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Вилладж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"</w:t>
            </w:r>
          </w:p>
        </w:tc>
        <w:tc>
          <w:tcPr>
            <w:tcW w:w="1843" w:type="dxa"/>
            <w:shd w:val="clear" w:color="auto" w:fill="auto"/>
          </w:tcPr>
          <w:p w14:paraId="0EB2E59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28.04.2019</w:t>
            </w:r>
          </w:p>
        </w:tc>
        <w:tc>
          <w:tcPr>
            <w:tcW w:w="1559" w:type="dxa"/>
            <w:shd w:val="clear" w:color="auto" w:fill="auto"/>
          </w:tcPr>
          <w:p w14:paraId="001F315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47B5B6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352884BC" w14:textId="77777777" w:rsidTr="00D07F33">
        <w:tc>
          <w:tcPr>
            <w:tcW w:w="777" w:type="dxa"/>
            <w:shd w:val="clear" w:color="auto" w:fill="auto"/>
          </w:tcPr>
          <w:p w14:paraId="246E9E3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46</w:t>
            </w:r>
          </w:p>
        </w:tc>
        <w:tc>
          <w:tcPr>
            <w:tcW w:w="3827" w:type="dxa"/>
            <w:shd w:val="clear" w:color="auto" w:fill="auto"/>
          </w:tcPr>
          <w:p w14:paraId="42B7DA7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«Чуваки»</w:t>
            </w:r>
          </w:p>
        </w:tc>
        <w:tc>
          <w:tcPr>
            <w:tcW w:w="1843" w:type="dxa"/>
            <w:shd w:val="clear" w:color="auto" w:fill="auto"/>
          </w:tcPr>
          <w:p w14:paraId="22454CE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18.12.2016</w:t>
            </w:r>
          </w:p>
        </w:tc>
        <w:tc>
          <w:tcPr>
            <w:tcW w:w="1559" w:type="dxa"/>
            <w:shd w:val="clear" w:color="auto" w:fill="auto"/>
          </w:tcPr>
          <w:p w14:paraId="57A3A71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3C4EC6A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200</w:t>
            </w:r>
          </w:p>
        </w:tc>
      </w:tr>
      <w:tr w:rsidR="00803579" w:rsidRPr="00803579" w14:paraId="5E779AC8" w14:textId="77777777" w:rsidTr="00D07F33">
        <w:tc>
          <w:tcPr>
            <w:tcW w:w="777" w:type="dxa"/>
            <w:shd w:val="clear" w:color="auto" w:fill="auto"/>
          </w:tcPr>
          <w:p w14:paraId="6E78E86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47</w:t>
            </w:r>
          </w:p>
        </w:tc>
        <w:tc>
          <w:tcPr>
            <w:tcW w:w="3827" w:type="dxa"/>
            <w:shd w:val="clear" w:color="auto" w:fill="auto"/>
          </w:tcPr>
          <w:p w14:paraId="2F77A10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Косотуриха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14:paraId="1B69C15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12.05.2017</w:t>
            </w:r>
          </w:p>
        </w:tc>
        <w:tc>
          <w:tcPr>
            <w:tcW w:w="1559" w:type="dxa"/>
            <w:shd w:val="clear" w:color="auto" w:fill="auto"/>
          </w:tcPr>
          <w:p w14:paraId="432B16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66FBA1B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600</w:t>
            </w:r>
          </w:p>
        </w:tc>
      </w:tr>
      <w:tr w:rsidR="00803579" w:rsidRPr="00803579" w14:paraId="6AF7A7B1" w14:textId="77777777" w:rsidTr="00D07F33">
        <w:tc>
          <w:tcPr>
            <w:tcW w:w="777" w:type="dxa"/>
            <w:shd w:val="clear" w:color="auto" w:fill="auto"/>
          </w:tcPr>
          <w:p w14:paraId="2D79D86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48</w:t>
            </w:r>
          </w:p>
        </w:tc>
        <w:tc>
          <w:tcPr>
            <w:tcW w:w="3827" w:type="dxa"/>
            <w:shd w:val="clear" w:color="auto" w:fill="auto"/>
          </w:tcPr>
          <w:p w14:paraId="3670AB6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«Мельница»</w:t>
            </w:r>
          </w:p>
        </w:tc>
        <w:tc>
          <w:tcPr>
            <w:tcW w:w="1843" w:type="dxa"/>
            <w:shd w:val="clear" w:color="auto" w:fill="auto"/>
          </w:tcPr>
          <w:p w14:paraId="1B6C9E8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29.06.2017</w:t>
            </w:r>
          </w:p>
        </w:tc>
        <w:tc>
          <w:tcPr>
            <w:tcW w:w="1559" w:type="dxa"/>
            <w:shd w:val="clear" w:color="auto" w:fill="auto"/>
          </w:tcPr>
          <w:p w14:paraId="3109A00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594C9B8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3E898C78" w14:textId="77777777" w:rsidTr="00D07F33">
        <w:tc>
          <w:tcPr>
            <w:tcW w:w="777" w:type="dxa"/>
            <w:shd w:val="clear" w:color="auto" w:fill="auto"/>
          </w:tcPr>
          <w:p w14:paraId="39E911B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49</w:t>
            </w:r>
          </w:p>
        </w:tc>
        <w:tc>
          <w:tcPr>
            <w:tcW w:w="3827" w:type="dxa"/>
            <w:shd w:val="clear" w:color="auto" w:fill="auto"/>
          </w:tcPr>
          <w:p w14:paraId="3D5A2A7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«Светлый»</w:t>
            </w:r>
          </w:p>
        </w:tc>
        <w:tc>
          <w:tcPr>
            <w:tcW w:w="1843" w:type="dxa"/>
            <w:shd w:val="clear" w:color="auto" w:fill="auto"/>
          </w:tcPr>
          <w:p w14:paraId="471B266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29.01.2018</w:t>
            </w:r>
          </w:p>
        </w:tc>
        <w:tc>
          <w:tcPr>
            <w:tcW w:w="1559" w:type="dxa"/>
            <w:shd w:val="clear" w:color="auto" w:fill="auto"/>
          </w:tcPr>
          <w:p w14:paraId="779C8F0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C283BC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43B0287B" w14:textId="77777777" w:rsidTr="00D07F33">
        <w:tc>
          <w:tcPr>
            <w:tcW w:w="777" w:type="dxa"/>
            <w:shd w:val="clear" w:color="auto" w:fill="auto"/>
          </w:tcPr>
          <w:p w14:paraId="3DDEAF4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50</w:t>
            </w:r>
          </w:p>
        </w:tc>
        <w:tc>
          <w:tcPr>
            <w:tcW w:w="3827" w:type="dxa"/>
            <w:shd w:val="clear" w:color="auto" w:fill="auto"/>
          </w:tcPr>
          <w:p w14:paraId="22F664C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«Строгановский Посад»</w:t>
            </w:r>
          </w:p>
        </w:tc>
        <w:tc>
          <w:tcPr>
            <w:tcW w:w="1843" w:type="dxa"/>
            <w:shd w:val="clear" w:color="auto" w:fill="auto"/>
          </w:tcPr>
          <w:p w14:paraId="6183D13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28.11.2020</w:t>
            </w:r>
          </w:p>
        </w:tc>
        <w:tc>
          <w:tcPr>
            <w:tcW w:w="1559" w:type="dxa"/>
            <w:shd w:val="clear" w:color="auto" w:fill="auto"/>
          </w:tcPr>
          <w:p w14:paraId="18FD54E4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9AE6D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250</w:t>
            </w:r>
          </w:p>
        </w:tc>
      </w:tr>
      <w:tr w:rsidR="00803579" w:rsidRPr="00803579" w14:paraId="20D34F32" w14:textId="77777777" w:rsidTr="00D07F33">
        <w:tc>
          <w:tcPr>
            <w:tcW w:w="777" w:type="dxa"/>
            <w:shd w:val="clear" w:color="auto" w:fill="auto"/>
          </w:tcPr>
          <w:p w14:paraId="580DC79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51</w:t>
            </w:r>
          </w:p>
        </w:tc>
        <w:tc>
          <w:tcPr>
            <w:tcW w:w="3827" w:type="dxa"/>
            <w:shd w:val="clear" w:color="auto" w:fill="auto"/>
          </w:tcPr>
          <w:p w14:paraId="23AF65B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Гляденовский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 xml:space="preserve"> угор»</w:t>
            </w:r>
          </w:p>
        </w:tc>
        <w:tc>
          <w:tcPr>
            <w:tcW w:w="1843" w:type="dxa"/>
            <w:shd w:val="clear" w:color="auto" w:fill="auto"/>
          </w:tcPr>
          <w:p w14:paraId="1ADEFB1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27.08.2016</w:t>
            </w:r>
          </w:p>
        </w:tc>
        <w:tc>
          <w:tcPr>
            <w:tcW w:w="1559" w:type="dxa"/>
            <w:shd w:val="clear" w:color="auto" w:fill="auto"/>
          </w:tcPr>
          <w:p w14:paraId="7753B61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617D592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400</w:t>
            </w:r>
          </w:p>
        </w:tc>
      </w:tr>
      <w:tr w:rsidR="00803579" w:rsidRPr="00803579" w14:paraId="1918FBF7" w14:textId="77777777" w:rsidTr="00D07F33">
        <w:tc>
          <w:tcPr>
            <w:tcW w:w="777" w:type="dxa"/>
            <w:shd w:val="clear" w:color="auto" w:fill="auto"/>
          </w:tcPr>
          <w:p w14:paraId="6591F2F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52</w:t>
            </w:r>
          </w:p>
        </w:tc>
        <w:tc>
          <w:tcPr>
            <w:tcW w:w="3827" w:type="dxa"/>
            <w:shd w:val="clear" w:color="auto" w:fill="auto"/>
          </w:tcPr>
          <w:p w14:paraId="2B22408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EFEFE"/>
                <w:lang w:eastAsia="ru-RU"/>
              </w:rPr>
              <w:t>МОО ТОС «Дикая Гарь»</w:t>
            </w:r>
          </w:p>
        </w:tc>
        <w:tc>
          <w:tcPr>
            <w:tcW w:w="1843" w:type="dxa"/>
            <w:shd w:val="clear" w:color="auto" w:fill="auto"/>
          </w:tcPr>
          <w:p w14:paraId="5C1326C1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10.03.2017</w:t>
            </w:r>
          </w:p>
        </w:tc>
        <w:tc>
          <w:tcPr>
            <w:tcW w:w="1559" w:type="dxa"/>
            <w:shd w:val="clear" w:color="auto" w:fill="auto"/>
          </w:tcPr>
          <w:p w14:paraId="65C2A988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7EEA41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300</w:t>
            </w:r>
          </w:p>
        </w:tc>
      </w:tr>
      <w:tr w:rsidR="00803579" w:rsidRPr="00803579" w14:paraId="46FC79A2" w14:textId="77777777" w:rsidTr="00D07F33">
        <w:tc>
          <w:tcPr>
            <w:tcW w:w="777" w:type="dxa"/>
            <w:shd w:val="clear" w:color="auto" w:fill="auto"/>
          </w:tcPr>
          <w:p w14:paraId="6E86F9D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53</w:t>
            </w:r>
          </w:p>
        </w:tc>
        <w:tc>
          <w:tcPr>
            <w:tcW w:w="3827" w:type="dxa"/>
          </w:tcPr>
          <w:p w14:paraId="4B2B6F0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«Новоильинское»</w:t>
            </w:r>
          </w:p>
        </w:tc>
        <w:tc>
          <w:tcPr>
            <w:tcW w:w="1843" w:type="dxa"/>
          </w:tcPr>
          <w:p w14:paraId="5C4FCCD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09.03.2017</w:t>
            </w:r>
          </w:p>
        </w:tc>
        <w:tc>
          <w:tcPr>
            <w:tcW w:w="1559" w:type="dxa"/>
          </w:tcPr>
          <w:p w14:paraId="7C7237C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44D1FDA5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</w:t>
            </w:r>
          </w:p>
        </w:tc>
      </w:tr>
      <w:tr w:rsidR="00803579" w:rsidRPr="00803579" w14:paraId="425E314A" w14:textId="77777777" w:rsidTr="00D07F33">
        <w:tc>
          <w:tcPr>
            <w:tcW w:w="777" w:type="dxa"/>
            <w:shd w:val="clear" w:color="auto" w:fill="auto"/>
          </w:tcPr>
          <w:p w14:paraId="5ED31BC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bookmarkStart w:id="0" w:name="_Hlk156467422"/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54</w:t>
            </w:r>
          </w:p>
        </w:tc>
        <w:tc>
          <w:tcPr>
            <w:tcW w:w="3827" w:type="dxa"/>
          </w:tcPr>
          <w:p w14:paraId="63DCCE7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Нижнемуллинский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28EAC2F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17.09.2015</w:t>
            </w:r>
          </w:p>
        </w:tc>
        <w:tc>
          <w:tcPr>
            <w:tcW w:w="1559" w:type="dxa"/>
          </w:tcPr>
          <w:p w14:paraId="514750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37E7601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803579" w:rsidRPr="00803579" w14:paraId="2A6B03A2" w14:textId="77777777" w:rsidTr="00D07F33">
        <w:trPr>
          <w:trHeight w:val="382"/>
        </w:trPr>
        <w:tc>
          <w:tcPr>
            <w:tcW w:w="777" w:type="dxa"/>
            <w:shd w:val="clear" w:color="auto" w:fill="auto"/>
          </w:tcPr>
          <w:p w14:paraId="3295C30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827" w:type="dxa"/>
          </w:tcPr>
          <w:p w14:paraId="36684AB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«Болгары»</w:t>
            </w:r>
          </w:p>
        </w:tc>
        <w:tc>
          <w:tcPr>
            <w:tcW w:w="1843" w:type="dxa"/>
          </w:tcPr>
          <w:p w14:paraId="5A06765D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28.01.2017</w:t>
            </w:r>
          </w:p>
        </w:tc>
        <w:tc>
          <w:tcPr>
            <w:tcW w:w="1559" w:type="dxa"/>
          </w:tcPr>
          <w:p w14:paraId="44F7B69C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6E255CE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</w:tr>
      <w:tr w:rsidR="00803579" w:rsidRPr="00803579" w14:paraId="3AD3FA86" w14:textId="77777777" w:rsidTr="00D07F33">
        <w:tc>
          <w:tcPr>
            <w:tcW w:w="777" w:type="dxa"/>
            <w:shd w:val="clear" w:color="auto" w:fill="auto"/>
          </w:tcPr>
          <w:p w14:paraId="66772A5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56</w:t>
            </w:r>
          </w:p>
        </w:tc>
        <w:tc>
          <w:tcPr>
            <w:tcW w:w="3827" w:type="dxa"/>
          </w:tcPr>
          <w:p w14:paraId="04A0A9F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МОО ТОС «Деревня 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Мокино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22A65350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08.11.2019 </w:t>
            </w:r>
          </w:p>
        </w:tc>
        <w:tc>
          <w:tcPr>
            <w:tcW w:w="1559" w:type="dxa"/>
          </w:tcPr>
          <w:p w14:paraId="61D6D5F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</w:tcPr>
          <w:p w14:paraId="09DB3D86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bookmarkEnd w:id="0"/>
      <w:tr w:rsidR="00803579" w:rsidRPr="00803579" w14:paraId="615FE875" w14:textId="77777777" w:rsidTr="00D07F33">
        <w:trPr>
          <w:trHeight w:val="327"/>
        </w:trPr>
        <w:tc>
          <w:tcPr>
            <w:tcW w:w="777" w:type="dxa"/>
            <w:shd w:val="clear" w:color="auto" w:fill="auto"/>
          </w:tcPr>
          <w:p w14:paraId="713EAD09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57</w:t>
            </w:r>
          </w:p>
        </w:tc>
        <w:tc>
          <w:tcPr>
            <w:tcW w:w="3827" w:type="dxa"/>
          </w:tcPr>
          <w:p w14:paraId="0C81219E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МОО 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Протасы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13-17»</w:t>
            </w:r>
          </w:p>
        </w:tc>
        <w:tc>
          <w:tcPr>
            <w:tcW w:w="1843" w:type="dxa"/>
          </w:tcPr>
          <w:p w14:paraId="50F35AB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07.04.2021</w:t>
            </w:r>
          </w:p>
        </w:tc>
        <w:tc>
          <w:tcPr>
            <w:tcW w:w="1559" w:type="dxa"/>
          </w:tcPr>
          <w:p w14:paraId="22EC717B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2025" w:type="dxa"/>
            <w:shd w:val="clear" w:color="auto" w:fill="auto"/>
          </w:tcPr>
          <w:p w14:paraId="63CA4257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</w:tr>
      <w:tr w:rsidR="00803579" w:rsidRPr="00803579" w14:paraId="23409F16" w14:textId="77777777" w:rsidTr="00D07F33">
        <w:tc>
          <w:tcPr>
            <w:tcW w:w="777" w:type="dxa"/>
            <w:shd w:val="clear" w:color="auto" w:fill="auto"/>
          </w:tcPr>
          <w:p w14:paraId="3765BD1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58</w:t>
            </w:r>
          </w:p>
        </w:tc>
        <w:tc>
          <w:tcPr>
            <w:tcW w:w="3827" w:type="dxa"/>
          </w:tcPr>
          <w:p w14:paraId="5513634F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ТОС «</w:t>
            </w:r>
            <w:proofErr w:type="spellStart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Крохово</w:t>
            </w:r>
            <w:proofErr w:type="spellEnd"/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14:paraId="63D5ACA2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28.05.2014</w:t>
            </w:r>
          </w:p>
        </w:tc>
        <w:tc>
          <w:tcPr>
            <w:tcW w:w="1559" w:type="dxa"/>
          </w:tcPr>
          <w:p w14:paraId="174CA203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025" w:type="dxa"/>
            <w:shd w:val="clear" w:color="auto" w:fill="auto"/>
          </w:tcPr>
          <w:p w14:paraId="71F01ACA" w14:textId="77777777" w:rsidR="00803579" w:rsidRPr="00803579" w:rsidRDefault="00803579" w:rsidP="00D07F33">
            <w:pPr>
              <w:tabs>
                <w:tab w:val="left" w:pos="28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035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</w:tr>
    </w:tbl>
    <w:p w14:paraId="14823DD1" w14:textId="42D9DA55" w:rsidR="00A27A7F" w:rsidRDefault="00A27A7F" w:rsidP="00031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6F21B1" w14:textId="24931678" w:rsidR="00F11798" w:rsidRDefault="00A27A7F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27A7F">
        <w:rPr>
          <w:rFonts w:ascii="Times New Roman" w:hAnsi="Times New Roman" w:cs="Times New Roman"/>
          <w:sz w:val="28"/>
          <w:szCs w:val="28"/>
        </w:rPr>
        <w:t>оличество ТОС, исключенных из реестра уставов ТОС</w:t>
      </w:r>
      <w:r>
        <w:rPr>
          <w:rFonts w:ascii="Times New Roman" w:hAnsi="Times New Roman" w:cs="Times New Roman"/>
          <w:sz w:val="28"/>
          <w:szCs w:val="28"/>
        </w:rPr>
        <w:t xml:space="preserve"> – 0 (ноль) ед.</w:t>
      </w:r>
    </w:p>
    <w:p w14:paraId="335F376D" w14:textId="0E0E4E77" w:rsidR="00A27A7F" w:rsidRDefault="00C6079B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 ед. </w:t>
      </w:r>
      <w:r w:rsidR="00CA43DD">
        <w:rPr>
          <w:rFonts w:ascii="Times New Roman" w:hAnsi="Times New Roman" w:cs="Times New Roman"/>
          <w:sz w:val="28"/>
          <w:szCs w:val="28"/>
        </w:rPr>
        <w:t>= 5</w:t>
      </w:r>
      <w:r>
        <w:rPr>
          <w:rFonts w:ascii="Times New Roman" w:hAnsi="Times New Roman" w:cs="Times New Roman"/>
          <w:sz w:val="28"/>
          <w:szCs w:val="28"/>
        </w:rPr>
        <w:t>8 – 0</w:t>
      </w:r>
    </w:p>
    <w:p w14:paraId="353C7138" w14:textId="5584D3FC" w:rsidR="00A60F7D" w:rsidRDefault="00A60F7D" w:rsidP="00CA4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7D">
        <w:rPr>
          <w:rFonts w:ascii="Times New Roman" w:hAnsi="Times New Roman" w:cs="Times New Roman"/>
          <w:sz w:val="28"/>
          <w:szCs w:val="28"/>
        </w:rPr>
        <w:t xml:space="preserve">За 2023 год значение показателя «Количество созданных </w:t>
      </w:r>
      <w:proofErr w:type="spellStart"/>
      <w:r w:rsidRPr="00A60F7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A60F7D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</w:t>
      </w:r>
      <w:r w:rsidR="0003034D">
        <w:rPr>
          <w:rFonts w:ascii="Times New Roman" w:hAnsi="Times New Roman" w:cs="Times New Roman"/>
          <w:sz w:val="28"/>
          <w:szCs w:val="28"/>
        </w:rPr>
        <w:t>округа</w:t>
      </w:r>
      <w:r w:rsidRPr="00A60F7D">
        <w:rPr>
          <w:rFonts w:ascii="Times New Roman" w:hAnsi="Times New Roman" w:cs="Times New Roman"/>
          <w:sz w:val="28"/>
          <w:szCs w:val="28"/>
        </w:rPr>
        <w:t>, ед.» составило 5</w:t>
      </w:r>
      <w:r w:rsidR="00C6079B">
        <w:rPr>
          <w:rFonts w:ascii="Times New Roman" w:hAnsi="Times New Roman" w:cs="Times New Roman"/>
          <w:sz w:val="28"/>
          <w:szCs w:val="28"/>
        </w:rPr>
        <w:t>8</w:t>
      </w:r>
      <w:r w:rsidRPr="00A60F7D">
        <w:rPr>
          <w:rFonts w:ascii="Times New Roman" w:hAnsi="Times New Roman" w:cs="Times New Roman"/>
          <w:sz w:val="28"/>
          <w:szCs w:val="28"/>
        </w:rPr>
        <w:t xml:space="preserve"> (плановое значение не менее 55)</w:t>
      </w:r>
      <w:r w:rsidR="00C6079B">
        <w:rPr>
          <w:rFonts w:ascii="Times New Roman" w:hAnsi="Times New Roman" w:cs="Times New Roman"/>
          <w:sz w:val="28"/>
          <w:szCs w:val="28"/>
        </w:rPr>
        <w:t>.</w:t>
      </w:r>
      <w:r w:rsidRPr="00A60F7D">
        <w:rPr>
          <w:rFonts w:ascii="Times New Roman" w:hAnsi="Times New Roman" w:cs="Times New Roman"/>
          <w:sz w:val="28"/>
          <w:szCs w:val="28"/>
        </w:rPr>
        <w:t xml:space="preserve"> </w:t>
      </w:r>
      <w:r w:rsidR="00C6079B">
        <w:rPr>
          <w:rFonts w:ascii="Times New Roman" w:hAnsi="Times New Roman" w:cs="Times New Roman"/>
          <w:sz w:val="28"/>
          <w:szCs w:val="28"/>
        </w:rPr>
        <w:t>П</w:t>
      </w:r>
      <w:r w:rsidRPr="00A60F7D">
        <w:rPr>
          <w:rFonts w:ascii="Times New Roman" w:hAnsi="Times New Roman" w:cs="Times New Roman"/>
          <w:sz w:val="28"/>
          <w:szCs w:val="28"/>
        </w:rPr>
        <w:t xml:space="preserve">оказатель </w:t>
      </w:r>
      <w:r w:rsidR="00CA43DD">
        <w:rPr>
          <w:rFonts w:ascii="Times New Roman" w:hAnsi="Times New Roman" w:cs="Times New Roman"/>
          <w:sz w:val="28"/>
          <w:szCs w:val="28"/>
        </w:rPr>
        <w:t xml:space="preserve">выполнен </w:t>
      </w:r>
      <w:r w:rsidRPr="00A60F7D">
        <w:rPr>
          <w:rFonts w:ascii="Times New Roman" w:hAnsi="Times New Roman" w:cs="Times New Roman"/>
          <w:sz w:val="28"/>
          <w:szCs w:val="28"/>
        </w:rPr>
        <w:t>на 1</w:t>
      </w:r>
      <w:r w:rsidR="00C6079B">
        <w:rPr>
          <w:rFonts w:ascii="Times New Roman" w:hAnsi="Times New Roman" w:cs="Times New Roman"/>
          <w:sz w:val="28"/>
          <w:szCs w:val="28"/>
        </w:rPr>
        <w:t>05,4</w:t>
      </w:r>
      <w:r w:rsidRPr="00A60F7D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6849845B" w14:textId="77777777" w:rsidR="006B7C7F" w:rsidRDefault="006B7C7F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C63C476" w14:textId="24E85897" w:rsidR="00B674E5" w:rsidRPr="00546A4B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4E5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</w:t>
      </w:r>
      <w:r w:rsidRPr="00546A4B">
        <w:rPr>
          <w:rFonts w:ascii="Times New Roman" w:hAnsi="Times New Roman" w:cs="Times New Roman"/>
          <w:i/>
          <w:sz w:val="28"/>
          <w:szCs w:val="28"/>
        </w:rPr>
        <w:t>«Количество организованных администрацией совместно с СО НКО социально значимых мероприятий, ед.»</w:t>
      </w:r>
    </w:p>
    <w:p w14:paraId="6A74943E" w14:textId="009B6DFA" w:rsidR="00B674E5" w:rsidRPr="00B674E5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B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B674E5">
        <w:rPr>
          <w:rFonts w:ascii="Times New Roman" w:hAnsi="Times New Roman" w:cs="Times New Roman"/>
          <w:sz w:val="28"/>
          <w:szCs w:val="28"/>
        </w:rPr>
        <w:tab/>
        <w:t>– отчет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B674E5">
        <w:rPr>
          <w:rFonts w:ascii="Times New Roman" w:hAnsi="Times New Roman" w:cs="Times New Roman"/>
          <w:sz w:val="28"/>
          <w:szCs w:val="28"/>
        </w:rPr>
        <w:t>СО НКО.</w:t>
      </w:r>
    </w:p>
    <w:p w14:paraId="5251FB07" w14:textId="77777777" w:rsidR="00B674E5" w:rsidRDefault="00B674E5" w:rsidP="00B674E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A4B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674E5">
        <w:rPr>
          <w:rFonts w:ascii="Times New Roman" w:hAnsi="Times New Roman" w:cs="Times New Roman"/>
          <w:sz w:val="28"/>
          <w:szCs w:val="28"/>
        </w:rPr>
        <w:t xml:space="preserve"> - мониторинг.</w:t>
      </w:r>
    </w:p>
    <w:p w14:paraId="01B634D8" w14:textId="7FAEF6DB" w:rsidR="000319B7" w:rsidRPr="000319B7" w:rsidRDefault="000319B7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Количество организованных администрацией совместно с СО НКО 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Общественная организация ветеранов (пенсионеров) войны и труда Пермского муниципального округа 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социально значимых мероприятий по итогам 202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год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а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составило </w:t>
      </w:r>
      <w:r w:rsidR="00B674E5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–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мероприятий.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П</w:t>
      </w: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роводилась большая работа по социальной защите ветеранов войны, труда, одиноких и престарелых граждан пожилого возраста.</w:t>
      </w:r>
    </w:p>
    <w:p w14:paraId="4615FDE3" w14:textId="77777777" w:rsidR="000319B7" w:rsidRDefault="000319B7" w:rsidP="00E5385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Наиболее значимые мероприятия:</w:t>
      </w:r>
    </w:p>
    <w:p w14:paraId="486D43C6" w14:textId="78F6109A" w:rsidR="006420B9" w:rsidRDefault="000319B7" w:rsidP="00E5385A">
      <w:pPr>
        <w:tabs>
          <w:tab w:val="left" w:pos="93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lastRenderedPageBreak/>
        <w:t>1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День памяти воинов – интернационалистов. Торжественный митинг «Боевое братство»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15 февраля 2023 года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="006420B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765C414B" w14:textId="7455E836" w:rsidR="000319B7" w:rsidRPr="000319B7" w:rsidRDefault="006420B9" w:rsidP="00E5385A">
      <w:pPr>
        <w:tabs>
          <w:tab w:val="left" w:pos="936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IV</w:t>
      </w:r>
      <w:r w:rsidRPr="00642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Форум ветеранского движения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 добрых дел»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февраль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2023 года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066B91F0" w14:textId="12E7DC82" w:rsidR="006420B9" w:rsidRDefault="006420B9" w:rsidP="00E5385A">
      <w:pPr>
        <w:tabs>
          <w:tab w:val="left" w:pos="850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3.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Цифровая спартакиада для старшего поколения «С компьютером на «ТЫ»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23 марта 2023 года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5246ED6C" w14:textId="27625A46" w:rsidR="000319B7" w:rsidRPr="000319B7" w:rsidRDefault="006420B9" w:rsidP="00E5385A">
      <w:pPr>
        <w:tabs>
          <w:tab w:val="left" w:pos="86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4. Подготовка к празднованию Дня Победы, посещение ветеранов на дому, вручение подарочных наборов. Митинг «Радость со слезами на глазах...». Акции: «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Георгиевская лента», «Бессмертный полк», «Окна Победы», «Синий платочек»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2023 года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451A1417" w14:textId="3A9607C2" w:rsidR="00CA0BB6" w:rsidRDefault="0060324B" w:rsidP="00E5385A">
      <w:pPr>
        <w:tabs>
          <w:tab w:val="left" w:pos="874"/>
        </w:tabs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5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Фестиваль патриотической песни «МЫ ВМЕСТЕ» (вокал 55+) в рамках празднования Дня Победы (16 мая 2023 года);</w:t>
      </w:r>
    </w:p>
    <w:p w14:paraId="5BAC5BF1" w14:textId="2D2CFD4A" w:rsidR="00CA0BB6" w:rsidRDefault="0060324B" w:rsidP="00E5385A">
      <w:pPr>
        <w:tabs>
          <w:tab w:val="left" w:pos="874"/>
        </w:tabs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6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Спартакиада ветеранов «Серебряный возраст - активное долголетие! (55+) (15 июня 2023 года);</w:t>
      </w:r>
    </w:p>
    <w:p w14:paraId="12FF6630" w14:textId="606EB68B" w:rsidR="00CA0BB6" w:rsidRDefault="0060324B" w:rsidP="00E5385A">
      <w:pPr>
        <w:tabs>
          <w:tab w:val="left" w:pos="874"/>
        </w:tabs>
        <w:spacing w:after="0" w:line="36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7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Акция «Память сильнее времени», приуроченная к Дню Памяти и Скорби (22 июня 2023 года);</w:t>
      </w:r>
    </w:p>
    <w:p w14:paraId="6D40D26C" w14:textId="655D3E9C" w:rsidR="000319B7" w:rsidRPr="000319B7" w:rsidRDefault="0060324B" w:rsidP="00E5385A">
      <w:pPr>
        <w:tabs>
          <w:tab w:val="left" w:pos="88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8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Чествование супружеских пар Пермского муниципального округа 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июль 2023 года)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33FA06B1" w14:textId="091A59A9" w:rsidR="00CA0BB6" w:rsidRDefault="0060324B" w:rsidP="00E5385A">
      <w:pPr>
        <w:tabs>
          <w:tab w:val="left" w:pos="884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9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 Смотр конкурс «Лучшее ветеранское подворье» (сентябрь 2023 года); </w:t>
      </w:r>
    </w:p>
    <w:p w14:paraId="479CCA34" w14:textId="4B93C1B5" w:rsidR="00CA0BB6" w:rsidRDefault="0060324B" w:rsidP="00E5385A">
      <w:pPr>
        <w:tabs>
          <w:tab w:val="left" w:pos="87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10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Фестиваль скандинавской ходьбы «Тропы здоровья» 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(55+)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13 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сентябр</w:t>
      </w:r>
      <w:r w:rsid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я 2023 года)</w:t>
      </w:r>
      <w:r w:rsidR="00CA0BB6" w:rsidRPr="00CA0BB6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;</w:t>
      </w:r>
    </w:p>
    <w:p w14:paraId="4C1E5800" w14:textId="54CAE39F" w:rsidR="00CA0BB6" w:rsidRDefault="00CA0BB6" w:rsidP="00E5385A">
      <w:pPr>
        <w:tabs>
          <w:tab w:val="left" w:pos="87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. День Пожилого человека «ОТ ВСЕЙ ДУШИ!» - чествование активистов ветеранского движения с вручением Знака «Лидер ветеранского движения» (11 октября 2023 года);</w:t>
      </w:r>
    </w:p>
    <w:p w14:paraId="6EAD4730" w14:textId="22F0FAA7" w:rsidR="000319B7" w:rsidRDefault="00CA0BB6" w:rsidP="00E5385A">
      <w:pPr>
        <w:tabs>
          <w:tab w:val="left" w:pos="87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1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. </w:t>
      </w:r>
      <w:r w:rsid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«День Героя Отечества» - Уроки Мужества (декабря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2023 года</w:t>
      </w:r>
      <w:r w:rsidR="000319B7" w:rsidRPr="000319B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);</w:t>
      </w:r>
    </w:p>
    <w:p w14:paraId="10AA241F" w14:textId="125DDB19" w:rsidR="000319B7" w:rsidRPr="000319B7" w:rsidRDefault="00D7327C" w:rsidP="00E5385A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организованных администрацией совместно с СО НКО 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Пермская районная организация Пермской краевой организации</w:t>
      </w:r>
      <w:r w:rsidR="00603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Общероссийской общественной организации «Всероссийское общество инвалидов»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 инвалидов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7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значимых мероприятий по итогам 202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73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составило - </w:t>
      </w:r>
      <w:r w:rsidR="00257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0319B7" w:rsidRPr="000319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а именно:</w:t>
      </w:r>
    </w:p>
    <w:p w14:paraId="6A386937" w14:textId="009E9B79" w:rsidR="000319B7" w:rsidRPr="000319B7" w:rsidRDefault="00D7327C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57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9B7" w:rsidRPr="000319B7">
        <w:rPr>
          <w:rFonts w:ascii="Times New Roman" w:hAnsi="Times New Roman" w:cs="Times New Roman"/>
          <w:sz w:val="28"/>
          <w:szCs w:val="28"/>
        </w:rPr>
        <w:t xml:space="preserve">Рождественские спортивные игры </w:t>
      </w:r>
      <w:r w:rsidR="002575D4">
        <w:rPr>
          <w:rFonts w:ascii="Times New Roman" w:hAnsi="Times New Roman" w:cs="Times New Roman"/>
          <w:sz w:val="28"/>
          <w:szCs w:val="28"/>
        </w:rPr>
        <w:t xml:space="preserve">с. Лобаново </w:t>
      </w:r>
      <w:r w:rsidR="000319B7" w:rsidRPr="000319B7">
        <w:rPr>
          <w:rFonts w:ascii="Times New Roman" w:hAnsi="Times New Roman" w:cs="Times New Roman"/>
          <w:sz w:val="28"/>
          <w:szCs w:val="28"/>
        </w:rPr>
        <w:t xml:space="preserve">среди </w:t>
      </w:r>
      <w:r w:rsidR="002575D4">
        <w:rPr>
          <w:rFonts w:ascii="Times New Roman" w:hAnsi="Times New Roman" w:cs="Times New Roman"/>
          <w:sz w:val="28"/>
          <w:szCs w:val="28"/>
        </w:rPr>
        <w:t>семей, имеющих в составе человека с</w:t>
      </w:r>
      <w:r w:rsidR="000319B7" w:rsidRPr="000319B7">
        <w:rPr>
          <w:rFonts w:ascii="Times New Roman" w:hAnsi="Times New Roman" w:cs="Times New Roman"/>
          <w:sz w:val="28"/>
          <w:szCs w:val="28"/>
        </w:rPr>
        <w:t xml:space="preserve"> особенностями здоровья (0</w:t>
      </w:r>
      <w:r w:rsidR="002575D4">
        <w:rPr>
          <w:rFonts w:ascii="Times New Roman" w:hAnsi="Times New Roman" w:cs="Times New Roman"/>
          <w:sz w:val="28"/>
          <w:szCs w:val="28"/>
        </w:rPr>
        <w:t>8 января 2023 года</w:t>
      </w:r>
      <w:r w:rsidR="000319B7" w:rsidRPr="000319B7">
        <w:rPr>
          <w:rFonts w:ascii="Times New Roman" w:hAnsi="Times New Roman" w:cs="Times New Roman"/>
          <w:sz w:val="28"/>
          <w:szCs w:val="28"/>
        </w:rPr>
        <w:t>)</w:t>
      </w:r>
      <w:r w:rsidR="002575D4">
        <w:rPr>
          <w:rFonts w:ascii="Times New Roman" w:hAnsi="Times New Roman" w:cs="Times New Roman"/>
          <w:sz w:val="28"/>
          <w:szCs w:val="28"/>
        </w:rPr>
        <w:t>;</w:t>
      </w:r>
    </w:p>
    <w:p w14:paraId="12BB5437" w14:textId="426CCD6E" w:rsidR="002575D4" w:rsidRDefault="00D7327C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75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75D4">
        <w:rPr>
          <w:rFonts w:ascii="Times New Roman" w:hAnsi="Times New Roman" w:cs="Times New Roman"/>
          <w:sz w:val="28"/>
          <w:szCs w:val="28"/>
        </w:rPr>
        <w:t>Конкурс красоты для мам детей с инвалидности Пермского муниципального округа «Красота Душевная» (11 марта 2023 года);</w:t>
      </w:r>
    </w:p>
    <w:p w14:paraId="3B5C7DE4" w14:textId="76412139" w:rsidR="002575D4" w:rsidRDefault="002575D4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Окружной фестиваль для людей с инвалидностью «Пасхальная радость» (</w:t>
      </w:r>
      <w:r w:rsidR="00DF7997">
        <w:rPr>
          <w:rFonts w:ascii="Times New Roman" w:hAnsi="Times New Roman" w:cs="Times New Roman"/>
          <w:sz w:val="28"/>
          <w:szCs w:val="28"/>
        </w:rPr>
        <w:t xml:space="preserve">18 апреля </w:t>
      </w:r>
      <w:r>
        <w:rPr>
          <w:rFonts w:ascii="Times New Roman" w:hAnsi="Times New Roman" w:cs="Times New Roman"/>
          <w:sz w:val="28"/>
          <w:szCs w:val="28"/>
        </w:rPr>
        <w:t xml:space="preserve">2023 года); </w:t>
      </w:r>
    </w:p>
    <w:p w14:paraId="2822E7D2" w14:textId="3BA476AD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Акция «Доступная среда», приуроченная к Дню защиты прав инвалидов (05 мая 2023 года);</w:t>
      </w:r>
    </w:p>
    <w:p w14:paraId="088DDF88" w14:textId="6E105870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575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Окружное мероприятие ко Дню Победы – музыкально-поэтическая гостиная «Строки памяти – строки войны» (19 мая 2023 года); </w:t>
      </w:r>
    </w:p>
    <w:p w14:paraId="4C87F876" w14:textId="02F104D6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Окружной фестиваль людей с особенностями здоровья «Самородки Прикамья» (26 июня 2023 года);</w:t>
      </w:r>
    </w:p>
    <w:p w14:paraId="19B3DFE5" w14:textId="15E04C8E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Праздник цветов (12 августа 2023 года);</w:t>
      </w:r>
    </w:p>
    <w:p w14:paraId="58E59842" w14:textId="7AFC9B1D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442C3">
        <w:rPr>
          <w:rFonts w:ascii="Times New Roman" w:hAnsi="Times New Roman" w:cs="Times New Roman"/>
          <w:sz w:val="28"/>
          <w:szCs w:val="28"/>
        </w:rPr>
        <w:t>Окружной</w:t>
      </w:r>
      <w:r>
        <w:rPr>
          <w:rFonts w:ascii="Times New Roman" w:hAnsi="Times New Roman" w:cs="Times New Roman"/>
          <w:sz w:val="28"/>
          <w:szCs w:val="28"/>
        </w:rPr>
        <w:t xml:space="preserve"> фестиваль спорта (07 октября 2023 года);</w:t>
      </w:r>
    </w:p>
    <w:p w14:paraId="67A2B23B" w14:textId="0F949ECA" w:rsidR="00DF7997" w:rsidRDefault="00DF7997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Торжественное мероприятие, посвященное 35</w:t>
      </w:r>
      <w:r w:rsidR="00E53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Всероссийского общества инвалидов (05 декабря 2023 года);</w:t>
      </w:r>
    </w:p>
    <w:p w14:paraId="3033F9D8" w14:textId="73534667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D73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Декада Инвалида </w:t>
      </w:r>
      <w:r w:rsidR="000319B7" w:rsidRPr="000319B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03 по 13 декабря 2023 года).</w:t>
      </w:r>
    </w:p>
    <w:p w14:paraId="7A0086D8" w14:textId="3F85EAFC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Количество организованных администрацией совместно с СО НКО А</w:t>
      </w:r>
      <w:r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E53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38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есурсный центр социального и культурного развития Пермского округа» (</w:t>
      </w:r>
      <w:r w:rsidRPr="00E5385A">
        <w:rPr>
          <w:rFonts w:ascii="Times New Roman" w:hAnsi="Times New Roman" w:cs="Times New Roman"/>
          <w:sz w:val="28"/>
          <w:szCs w:val="28"/>
        </w:rPr>
        <w:t>АНО «Ресурсный центр Пермского округа»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5385A">
        <w:rPr>
          <w:rFonts w:ascii="Times New Roman" w:hAnsi="Times New Roman" w:cs="Times New Roman"/>
          <w:sz w:val="28"/>
          <w:szCs w:val="28"/>
        </w:rPr>
        <w:t>социально значимых мероприятий по итогам 2023 год составило - 10 мероприятия, а именно:</w:t>
      </w:r>
    </w:p>
    <w:p w14:paraId="1F08051E" w14:textId="38515FCC" w:rsidR="00CF51AB" w:rsidRDefault="00CF51A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Пресс – завтраки (февраль - ноябрь 2023 года);</w:t>
      </w:r>
    </w:p>
    <w:p w14:paraId="273BC295" w14:textId="77777777" w:rsidR="00CF51AB" w:rsidRDefault="00CF51A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Проведение круглого стола по сохранению национальных традиций, по старостам, по самообложению (май – сентябрь 2023 года);</w:t>
      </w:r>
    </w:p>
    <w:p w14:paraId="2133D357" w14:textId="6C9BB5AD" w:rsidR="00CF51AB" w:rsidRDefault="00CF51A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Стажировки и выездные мероприятия представителей администрации и НКО (май – сентябрь 2023 года);</w:t>
      </w:r>
    </w:p>
    <w:p w14:paraId="574462C9" w14:textId="77777777" w:rsidR="004A01E3" w:rsidRDefault="00CF51AB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Проведение конкурсов Ресурсного центра </w:t>
      </w:r>
      <w:r w:rsidR="004A01E3">
        <w:rPr>
          <w:rFonts w:ascii="Times New Roman" w:hAnsi="Times New Roman" w:cs="Times New Roman"/>
          <w:sz w:val="28"/>
          <w:szCs w:val="28"/>
        </w:rPr>
        <w:t>(май – сентябрь 2023 года);</w:t>
      </w:r>
    </w:p>
    <w:p w14:paraId="3B43CEC1" w14:textId="77777777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Проведение мероприятий стратегического планирования (май-октябрь 2023 года);</w:t>
      </w:r>
    </w:p>
    <w:p w14:paraId="28AD1B58" w14:textId="60758067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Проведение конкурса среди Лидеров территорий Пермского муниципального округа (июль – сентябрь 2023 года);</w:t>
      </w:r>
    </w:p>
    <w:p w14:paraId="16CBE7D5" w14:textId="2C95958D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Проведение конкурса старост Пермского округа</w:t>
      </w:r>
      <w:r w:rsidRPr="004A01E3">
        <w:rPr>
          <w:rFonts w:ascii="Times New Roman" w:hAnsi="Times New Roman" w:cs="Times New Roman"/>
          <w:sz w:val="28"/>
          <w:szCs w:val="28"/>
        </w:rPr>
        <w:t xml:space="preserve"> (июль – сентябрь 2023 года);</w:t>
      </w:r>
    </w:p>
    <w:p w14:paraId="0D67E76D" w14:textId="019704B0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Проведение конкурса среди ТОС (июль – сентябрь 2023 года);</w:t>
      </w:r>
    </w:p>
    <w:p w14:paraId="61ADCD45" w14:textId="1A796438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Проведение конкурсов обучения среди некоммерческих организаций (июль- сентябрь 2023 года);</w:t>
      </w:r>
    </w:p>
    <w:p w14:paraId="49AD5A98" w14:textId="0986170C" w:rsidR="004A01E3" w:rsidRDefault="004A01E3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Проведение общественного форума ТОС Пермского округа (сентябрь</w:t>
      </w:r>
      <w:r w:rsidR="00D1630F">
        <w:rPr>
          <w:rFonts w:ascii="Times New Roman" w:hAnsi="Times New Roman" w:cs="Times New Roman"/>
          <w:sz w:val="28"/>
          <w:szCs w:val="28"/>
        </w:rPr>
        <w:t xml:space="preserve"> 2023 года).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E97DEE" w14:textId="0C987FCF" w:rsidR="00E5385A" w:rsidRP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 xml:space="preserve">Расчет показателя. </w:t>
      </w:r>
    </w:p>
    <w:p w14:paraId="6990B64D" w14:textId="77777777" w:rsidR="00E5385A" w:rsidRP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П11=∑ (К1 + K2 +…+</w:t>
      </w:r>
      <w:proofErr w:type="spellStart"/>
      <w:r w:rsidRPr="00E5385A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E5385A">
        <w:rPr>
          <w:rFonts w:ascii="Times New Roman" w:hAnsi="Times New Roman" w:cs="Times New Roman"/>
          <w:sz w:val="28"/>
          <w:szCs w:val="28"/>
        </w:rPr>
        <w:t>)</w:t>
      </w:r>
      <w:r w:rsidRPr="00E5385A">
        <w:rPr>
          <w:rFonts w:ascii="Times New Roman" w:hAnsi="Times New Roman" w:cs="Times New Roman"/>
          <w:sz w:val="28"/>
          <w:szCs w:val="28"/>
        </w:rPr>
        <w:tab/>
      </w:r>
    </w:p>
    <w:p w14:paraId="17601B96" w14:textId="483B9427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К1, К2...</w:t>
      </w:r>
      <w:proofErr w:type="spellStart"/>
      <w:r w:rsidRPr="00E5385A">
        <w:rPr>
          <w:rFonts w:ascii="Times New Roman" w:hAnsi="Times New Roman" w:cs="Times New Roman"/>
          <w:sz w:val="28"/>
          <w:szCs w:val="28"/>
        </w:rPr>
        <w:t>Кn</w:t>
      </w:r>
      <w:proofErr w:type="spellEnd"/>
      <w:r w:rsidRPr="00E5385A">
        <w:rPr>
          <w:rFonts w:ascii="Times New Roman" w:hAnsi="Times New Roman" w:cs="Times New Roman"/>
          <w:sz w:val="28"/>
          <w:szCs w:val="28"/>
        </w:rPr>
        <w:t xml:space="preserve"> – социально значимое мероприятие организованных администрацией совместно с СО НКО.</w:t>
      </w:r>
    </w:p>
    <w:p w14:paraId="5D7FB925" w14:textId="5E915596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ед.=1</w:t>
      </w:r>
      <w:r w:rsidR="006B7C7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+10+10</w:t>
      </w:r>
    </w:p>
    <w:p w14:paraId="0B520EDC" w14:textId="135DBFF5" w:rsidR="00E5385A" w:rsidRDefault="00E5385A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5385A">
        <w:rPr>
          <w:rFonts w:ascii="Times New Roman" w:hAnsi="Times New Roman" w:cs="Times New Roman"/>
          <w:sz w:val="28"/>
          <w:szCs w:val="28"/>
        </w:rPr>
        <w:t>За 2023 год значение показателя «Количество организованных администрацией совместно с СО НКО социально значимых мероприятий, ед.» составило 3</w:t>
      </w:r>
      <w:r w:rsidR="0060324B">
        <w:rPr>
          <w:rFonts w:ascii="Times New Roman" w:hAnsi="Times New Roman" w:cs="Times New Roman"/>
          <w:sz w:val="28"/>
          <w:szCs w:val="28"/>
        </w:rPr>
        <w:t>2</w:t>
      </w:r>
      <w:r w:rsidRPr="00E5385A">
        <w:rPr>
          <w:rFonts w:ascii="Times New Roman" w:hAnsi="Times New Roman" w:cs="Times New Roman"/>
          <w:sz w:val="28"/>
          <w:szCs w:val="28"/>
        </w:rPr>
        <w:t xml:space="preserve"> (плановое значение 30), показатель выполнен на 10</w:t>
      </w:r>
      <w:r w:rsidR="0060324B">
        <w:rPr>
          <w:rFonts w:ascii="Times New Roman" w:hAnsi="Times New Roman" w:cs="Times New Roman"/>
          <w:sz w:val="28"/>
          <w:szCs w:val="28"/>
        </w:rPr>
        <w:t>6,7</w:t>
      </w:r>
      <w:r w:rsidRPr="00E5385A">
        <w:rPr>
          <w:rFonts w:ascii="Times New Roman" w:hAnsi="Times New Roman" w:cs="Times New Roman"/>
          <w:sz w:val="28"/>
          <w:szCs w:val="28"/>
        </w:rPr>
        <w:t>%.</w:t>
      </w:r>
    </w:p>
    <w:p w14:paraId="676778D7" w14:textId="77777777" w:rsidR="006B7C7F" w:rsidRDefault="006B7C7F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93AB86" w14:textId="77777777" w:rsidR="006B7C7F" w:rsidRDefault="006B7C7F" w:rsidP="00E5385A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D9D94" w14:textId="43FA857F" w:rsidR="00F31F06" w:rsidRP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F06">
        <w:rPr>
          <w:rFonts w:ascii="Times New Roman" w:hAnsi="Times New Roman" w:cs="Times New Roman"/>
          <w:i/>
          <w:sz w:val="28"/>
          <w:szCs w:val="28"/>
        </w:rPr>
        <w:lastRenderedPageBreak/>
        <w:t>Достижение показателя «Количество ветеранов, обученных компьютерной (мобильной) грамотности,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F06">
        <w:rPr>
          <w:rFonts w:ascii="Times New Roman" w:hAnsi="Times New Roman" w:cs="Times New Roman"/>
          <w:i/>
          <w:sz w:val="28"/>
          <w:szCs w:val="28"/>
        </w:rPr>
        <w:t>чел.»</w:t>
      </w:r>
    </w:p>
    <w:p w14:paraId="0F92F064" w14:textId="5ABA6363" w:rsidR="00F31F06" w:rsidRP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Источник исходных данных</w:t>
      </w:r>
      <w:r w:rsidRPr="00F31F06">
        <w:rPr>
          <w:rFonts w:ascii="Times New Roman" w:hAnsi="Times New Roman" w:cs="Times New Roman"/>
          <w:sz w:val="28"/>
          <w:szCs w:val="28"/>
        </w:rPr>
        <w:tab/>
        <w:t>– Отчет отдел внутренней политики аппарата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4A7344" w14:textId="131CD398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Метод сбора исходных данных - мониторинг.</w:t>
      </w:r>
    </w:p>
    <w:p w14:paraId="5FFBC2F6" w14:textId="3B83AD66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2023 год обучено ветеранов компьютерной грамотности 141 человек, мобильной грамотности 201 челочек. </w:t>
      </w:r>
    </w:p>
    <w:p w14:paraId="1B91FA55" w14:textId="3B2044CA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Расчет показателя</w:t>
      </w:r>
    </w:p>
    <w:p w14:paraId="3FBB2B9E" w14:textId="77777777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П=∑ (К1 + K2 +…+</w:t>
      </w:r>
      <w:proofErr w:type="spellStart"/>
      <w:r w:rsidRPr="00F31F06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F31F06">
        <w:rPr>
          <w:rFonts w:ascii="Times New Roman" w:hAnsi="Times New Roman" w:cs="Times New Roman"/>
          <w:sz w:val="28"/>
          <w:szCs w:val="28"/>
        </w:rPr>
        <w:t>)</w:t>
      </w:r>
      <w:r w:rsidRPr="00F31F06">
        <w:rPr>
          <w:rFonts w:ascii="Times New Roman" w:hAnsi="Times New Roman" w:cs="Times New Roman"/>
          <w:sz w:val="28"/>
          <w:szCs w:val="28"/>
        </w:rPr>
        <w:tab/>
      </w:r>
    </w:p>
    <w:p w14:paraId="4A3D4760" w14:textId="243F00FF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К1,</w:t>
      </w:r>
      <w:r w:rsidR="0060324B">
        <w:rPr>
          <w:rFonts w:ascii="Times New Roman" w:hAnsi="Times New Roman" w:cs="Times New Roman"/>
          <w:sz w:val="28"/>
          <w:szCs w:val="28"/>
        </w:rPr>
        <w:t xml:space="preserve"> </w:t>
      </w:r>
      <w:r w:rsidRPr="00F31F06">
        <w:rPr>
          <w:rFonts w:ascii="Times New Roman" w:hAnsi="Times New Roman" w:cs="Times New Roman"/>
          <w:sz w:val="28"/>
          <w:szCs w:val="28"/>
        </w:rPr>
        <w:t>К2,</w:t>
      </w:r>
      <w:r w:rsidR="006032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1F06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F31F06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F31F06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F31F06">
        <w:rPr>
          <w:rFonts w:ascii="Times New Roman" w:hAnsi="Times New Roman" w:cs="Times New Roman"/>
          <w:sz w:val="28"/>
          <w:szCs w:val="28"/>
        </w:rPr>
        <w:t xml:space="preserve">  ветеран обученный компьютерной (мобильной) грамотности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34DC1B" w14:textId="11D4A7DF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342 = 141+201</w:t>
      </w:r>
    </w:p>
    <w:p w14:paraId="54C482A4" w14:textId="4F0C6604" w:rsidR="00F31F06" w:rsidRDefault="00F31F06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1F06">
        <w:rPr>
          <w:rFonts w:ascii="Times New Roman" w:hAnsi="Times New Roman" w:cs="Times New Roman"/>
          <w:sz w:val="28"/>
          <w:szCs w:val="28"/>
        </w:rPr>
        <w:t>За 2023 год значение показателя «Количество ветеранов, обученных компьютерной (мобильной) грамотности, чел.» составило 3</w:t>
      </w:r>
      <w:r>
        <w:rPr>
          <w:rFonts w:ascii="Times New Roman" w:hAnsi="Times New Roman" w:cs="Times New Roman"/>
          <w:sz w:val="28"/>
          <w:szCs w:val="28"/>
        </w:rPr>
        <w:t>42 чел.</w:t>
      </w:r>
      <w:r w:rsidRPr="00F31F06">
        <w:rPr>
          <w:rFonts w:ascii="Times New Roman" w:hAnsi="Times New Roman" w:cs="Times New Roman"/>
          <w:sz w:val="28"/>
          <w:szCs w:val="28"/>
        </w:rPr>
        <w:t xml:space="preserve"> (плановое значение </w:t>
      </w:r>
      <w:r>
        <w:rPr>
          <w:rFonts w:ascii="Times New Roman" w:hAnsi="Times New Roman" w:cs="Times New Roman"/>
          <w:sz w:val="28"/>
          <w:szCs w:val="28"/>
        </w:rPr>
        <w:t>50 чел.</w:t>
      </w:r>
      <w:r w:rsidRPr="00F31F06">
        <w:rPr>
          <w:rFonts w:ascii="Times New Roman" w:hAnsi="Times New Roman" w:cs="Times New Roman"/>
          <w:sz w:val="28"/>
          <w:szCs w:val="28"/>
        </w:rPr>
        <w:t xml:space="preserve">) </w:t>
      </w:r>
      <w:r w:rsidR="00185752">
        <w:rPr>
          <w:rFonts w:ascii="Times New Roman" w:hAnsi="Times New Roman" w:cs="Times New Roman"/>
          <w:sz w:val="28"/>
          <w:szCs w:val="28"/>
        </w:rPr>
        <w:t>П</w:t>
      </w:r>
      <w:r w:rsidRPr="00F31F06">
        <w:rPr>
          <w:rFonts w:ascii="Times New Roman" w:hAnsi="Times New Roman" w:cs="Times New Roman"/>
          <w:sz w:val="28"/>
          <w:szCs w:val="28"/>
        </w:rPr>
        <w:t xml:space="preserve">оказатель выполнен на </w:t>
      </w:r>
      <w:r>
        <w:rPr>
          <w:rFonts w:ascii="Times New Roman" w:hAnsi="Times New Roman" w:cs="Times New Roman"/>
          <w:sz w:val="28"/>
          <w:szCs w:val="28"/>
        </w:rPr>
        <w:t xml:space="preserve">684 </w:t>
      </w:r>
      <w:r w:rsidRPr="00F31F06">
        <w:rPr>
          <w:rFonts w:ascii="Times New Roman" w:hAnsi="Times New Roman" w:cs="Times New Roman"/>
          <w:sz w:val="28"/>
          <w:szCs w:val="28"/>
        </w:rPr>
        <w:t>%.</w:t>
      </w:r>
    </w:p>
    <w:p w14:paraId="53E80FFF" w14:textId="77777777" w:rsidR="00B573F8" w:rsidRDefault="00B573F8" w:rsidP="00D51D4F">
      <w:pPr>
        <w:spacing w:after="0"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E10DAA" w14:textId="60096AC6" w:rsidR="00F20E3C" w:rsidRP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0E3C">
        <w:rPr>
          <w:rFonts w:ascii="Times New Roman" w:hAnsi="Times New Roman" w:cs="Times New Roman"/>
          <w:i/>
          <w:sz w:val="28"/>
          <w:szCs w:val="28"/>
        </w:rPr>
        <w:t>Достижение показателя «Количество СО НКО, внесенных в реестр СО НКО – получателей поддержки</w:t>
      </w:r>
      <w:r>
        <w:rPr>
          <w:rFonts w:ascii="Times New Roman" w:hAnsi="Times New Roman" w:cs="Times New Roman"/>
          <w:i/>
          <w:sz w:val="28"/>
          <w:szCs w:val="28"/>
        </w:rPr>
        <w:t>, ед.</w:t>
      </w:r>
      <w:r w:rsidRPr="00F20E3C">
        <w:rPr>
          <w:rFonts w:ascii="Times New Roman" w:hAnsi="Times New Roman" w:cs="Times New Roman"/>
          <w:i/>
          <w:sz w:val="28"/>
          <w:szCs w:val="28"/>
        </w:rPr>
        <w:t>»</w:t>
      </w:r>
    </w:p>
    <w:p w14:paraId="31D120D0" w14:textId="77777777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 xml:space="preserve">Количество социально ориентированных некоммерческих организаций (далее – СО НКО), ведущих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F20E3C">
        <w:rPr>
          <w:rFonts w:ascii="Times New Roman" w:hAnsi="Times New Roman" w:cs="Times New Roman"/>
          <w:sz w:val="28"/>
          <w:szCs w:val="28"/>
        </w:rPr>
        <w:t>муниципального округа  в отчетном году</w:t>
      </w:r>
      <w:r>
        <w:rPr>
          <w:rFonts w:ascii="Times New Roman" w:hAnsi="Times New Roman" w:cs="Times New Roman"/>
          <w:sz w:val="28"/>
          <w:szCs w:val="28"/>
        </w:rPr>
        <w:t xml:space="preserve"> составило 3 единицы:</w:t>
      </w:r>
    </w:p>
    <w:p w14:paraId="7765BE3B" w14:textId="47C2A8B1" w:rsidR="00F20E3C" w:rsidRP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 xml:space="preserve">1.Пермская </w:t>
      </w:r>
      <w:r w:rsidR="0037796C">
        <w:rPr>
          <w:rFonts w:ascii="Times New Roman" w:hAnsi="Times New Roman" w:cs="Times New Roman"/>
          <w:sz w:val="28"/>
          <w:szCs w:val="28"/>
        </w:rPr>
        <w:t>окружная</w:t>
      </w:r>
      <w:r w:rsidRPr="00F20E3C">
        <w:rPr>
          <w:rFonts w:ascii="Times New Roman" w:hAnsi="Times New Roman" w:cs="Times New Roman"/>
          <w:sz w:val="28"/>
          <w:szCs w:val="28"/>
        </w:rPr>
        <w:t xml:space="preserve"> общественная организация ветеранов (пенсионеров) войны, труда, Вооруженных сил и правоохранительных органов</w:t>
      </w:r>
    </w:p>
    <w:p w14:paraId="153FE462" w14:textId="77777777" w:rsidR="00F20E3C" w:rsidRP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>2. Пермская районная организация Пермской краевой организации Общероссийской общественной организации «Всероссийское общество инвалидов»</w:t>
      </w:r>
    </w:p>
    <w:p w14:paraId="6032258F" w14:textId="1B003C76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E3C">
        <w:rPr>
          <w:rFonts w:ascii="Times New Roman" w:hAnsi="Times New Roman" w:cs="Times New Roman"/>
          <w:sz w:val="28"/>
          <w:szCs w:val="28"/>
        </w:rPr>
        <w:t>3. Автономная некоммерческая организация «Ресурсный центр социального и культурного развития Пермского округа»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E28F5D" w14:textId="4A79987D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84">
        <w:rPr>
          <w:rFonts w:ascii="Times New Roman" w:hAnsi="Times New Roman" w:cs="Times New Roman"/>
          <w:sz w:val="28"/>
          <w:szCs w:val="28"/>
        </w:rPr>
        <w:t xml:space="preserve">Всем </w:t>
      </w:r>
      <w:r>
        <w:rPr>
          <w:rFonts w:ascii="Times New Roman" w:hAnsi="Times New Roman" w:cs="Times New Roman"/>
          <w:sz w:val="28"/>
          <w:szCs w:val="28"/>
        </w:rPr>
        <w:t xml:space="preserve">3 (трем) </w:t>
      </w:r>
      <w:r w:rsidRPr="008B0C84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84">
        <w:rPr>
          <w:rFonts w:ascii="Times New Roman" w:hAnsi="Times New Roman" w:cs="Times New Roman"/>
          <w:sz w:val="28"/>
          <w:szCs w:val="28"/>
        </w:rPr>
        <w:t>НКО оказывается поддержка за счет средств бюджета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0C84">
        <w:rPr>
          <w:rFonts w:ascii="Times New Roman" w:hAnsi="Times New Roman" w:cs="Times New Roman"/>
          <w:sz w:val="28"/>
          <w:szCs w:val="28"/>
        </w:rPr>
        <w:t>внесены в реестр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СО НКО получателей поддержки</w:t>
      </w:r>
      <w:r w:rsidR="0037796C">
        <w:rPr>
          <w:rFonts w:ascii="Times New Roman" w:hAnsi="Times New Roman" w:cs="Times New Roman"/>
          <w:sz w:val="28"/>
          <w:szCs w:val="28"/>
        </w:rPr>
        <w:t>).</w:t>
      </w:r>
    </w:p>
    <w:p w14:paraId="020976E5" w14:textId="4525F376" w:rsidR="00F20E3C" w:rsidRDefault="00F20E3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F20E3C">
        <w:rPr>
          <w:rFonts w:ascii="Times New Roman" w:hAnsi="Times New Roman" w:cs="Times New Roman"/>
          <w:sz w:val="28"/>
          <w:szCs w:val="28"/>
        </w:rPr>
        <w:t>СО НКО, имею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20E3C">
        <w:rPr>
          <w:rFonts w:ascii="Times New Roman" w:hAnsi="Times New Roman" w:cs="Times New Roman"/>
          <w:sz w:val="28"/>
          <w:szCs w:val="28"/>
        </w:rPr>
        <w:t xml:space="preserve"> в пользовании недвижимое имущество на правах безвозмездного пользования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763BC58" w14:textId="1C0F05C7" w:rsidR="00F20E3C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показателя</w:t>
      </w:r>
      <w:r w:rsidR="00D02CAC">
        <w:rPr>
          <w:rFonts w:ascii="Times New Roman" w:hAnsi="Times New Roman" w:cs="Times New Roman"/>
          <w:sz w:val="28"/>
          <w:szCs w:val="28"/>
        </w:rPr>
        <w:t>.</w:t>
      </w:r>
    </w:p>
    <w:p w14:paraId="1C66CE82" w14:textId="77777777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C84">
        <w:rPr>
          <w:rFonts w:ascii="Times New Roman" w:hAnsi="Times New Roman" w:cs="Times New Roman"/>
          <w:sz w:val="28"/>
          <w:szCs w:val="28"/>
        </w:rPr>
        <w:t>П = ∑ (Кn1 + Kn2 + …+Kn3)</w:t>
      </w:r>
      <w:r w:rsidRPr="008B0C84">
        <w:rPr>
          <w:rFonts w:ascii="Times New Roman" w:hAnsi="Times New Roman" w:cs="Times New Roman"/>
          <w:sz w:val="28"/>
          <w:szCs w:val="28"/>
        </w:rPr>
        <w:tab/>
      </w:r>
    </w:p>
    <w:p w14:paraId="6AC1C3A2" w14:textId="23079134" w:rsidR="008B0C84" w:rsidRP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C84">
        <w:rPr>
          <w:rFonts w:ascii="Times New Roman" w:hAnsi="Times New Roman" w:cs="Times New Roman"/>
          <w:sz w:val="28"/>
          <w:szCs w:val="28"/>
        </w:rPr>
        <w:t>Kn</w:t>
      </w:r>
      <w:proofErr w:type="spellEnd"/>
      <w:r w:rsidRPr="008B0C84">
        <w:rPr>
          <w:rFonts w:ascii="Times New Roman" w:hAnsi="Times New Roman" w:cs="Times New Roman"/>
          <w:sz w:val="28"/>
          <w:szCs w:val="28"/>
        </w:rPr>
        <w:t xml:space="preserve"> - количество СО НКО, ежегодно внесенных в реестр СО НКО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0C84">
        <w:rPr>
          <w:rFonts w:ascii="Times New Roman" w:hAnsi="Times New Roman" w:cs="Times New Roman"/>
          <w:sz w:val="28"/>
          <w:szCs w:val="28"/>
        </w:rPr>
        <w:t xml:space="preserve">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C84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481ECA8" w14:textId="754D1CC2" w:rsidR="008B0C84" w:rsidRDefault="008B0C84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573F8">
        <w:rPr>
          <w:rFonts w:ascii="Times New Roman" w:hAnsi="Times New Roman" w:cs="Times New Roman"/>
          <w:sz w:val="28"/>
          <w:szCs w:val="28"/>
        </w:rPr>
        <w:t>ед.</w:t>
      </w:r>
      <w:r>
        <w:rPr>
          <w:rFonts w:ascii="Times New Roman" w:hAnsi="Times New Roman" w:cs="Times New Roman"/>
          <w:sz w:val="28"/>
          <w:szCs w:val="28"/>
        </w:rPr>
        <w:t>= 1+1+1</w:t>
      </w:r>
    </w:p>
    <w:p w14:paraId="09678F5D" w14:textId="1FE81509" w:rsidR="00F11798" w:rsidRPr="000319B7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9B7">
        <w:rPr>
          <w:rFonts w:ascii="Times New Roman" w:hAnsi="Times New Roman" w:cs="Times New Roman"/>
          <w:sz w:val="28"/>
          <w:szCs w:val="28"/>
        </w:rPr>
        <w:t>За 202</w:t>
      </w:r>
      <w:r w:rsidR="00E5385A">
        <w:rPr>
          <w:rFonts w:ascii="Times New Roman" w:hAnsi="Times New Roman" w:cs="Times New Roman"/>
          <w:sz w:val="28"/>
          <w:szCs w:val="28"/>
        </w:rPr>
        <w:t>3</w:t>
      </w:r>
      <w:r w:rsidRPr="000319B7">
        <w:rPr>
          <w:rFonts w:ascii="Times New Roman" w:hAnsi="Times New Roman" w:cs="Times New Roman"/>
          <w:sz w:val="28"/>
          <w:szCs w:val="28"/>
        </w:rPr>
        <w:t xml:space="preserve"> год значение показателя «Количество СО НКО, внесенных в реестр СО НКО – получателей поддержки, ед.» составило </w:t>
      </w:r>
      <w:r w:rsidR="00E5385A">
        <w:rPr>
          <w:rFonts w:ascii="Times New Roman" w:hAnsi="Times New Roman" w:cs="Times New Roman"/>
          <w:sz w:val="28"/>
          <w:szCs w:val="28"/>
        </w:rPr>
        <w:t>3</w:t>
      </w:r>
      <w:r w:rsidRPr="000319B7">
        <w:rPr>
          <w:rFonts w:ascii="Times New Roman" w:hAnsi="Times New Roman" w:cs="Times New Roman"/>
          <w:sz w:val="28"/>
          <w:szCs w:val="28"/>
        </w:rPr>
        <w:t xml:space="preserve"> (плановое значение </w:t>
      </w:r>
      <w:r w:rsidR="00E5385A">
        <w:rPr>
          <w:rFonts w:ascii="Times New Roman" w:hAnsi="Times New Roman" w:cs="Times New Roman"/>
          <w:sz w:val="28"/>
          <w:szCs w:val="28"/>
        </w:rPr>
        <w:t>3</w:t>
      </w:r>
      <w:r w:rsidRPr="000319B7">
        <w:rPr>
          <w:rFonts w:ascii="Times New Roman" w:hAnsi="Times New Roman" w:cs="Times New Roman"/>
          <w:sz w:val="28"/>
          <w:szCs w:val="28"/>
        </w:rPr>
        <w:t>)</w:t>
      </w:r>
      <w:r w:rsidR="00E42E4D">
        <w:rPr>
          <w:rFonts w:ascii="Times New Roman" w:hAnsi="Times New Roman" w:cs="Times New Roman"/>
          <w:sz w:val="28"/>
          <w:szCs w:val="28"/>
        </w:rPr>
        <w:t>.</w:t>
      </w:r>
      <w:r w:rsidRPr="000319B7">
        <w:rPr>
          <w:rFonts w:ascii="Times New Roman" w:hAnsi="Times New Roman" w:cs="Times New Roman"/>
          <w:sz w:val="28"/>
          <w:szCs w:val="28"/>
        </w:rPr>
        <w:t xml:space="preserve"> </w:t>
      </w:r>
      <w:r w:rsidR="00E42E4D">
        <w:rPr>
          <w:rFonts w:ascii="Times New Roman" w:hAnsi="Times New Roman" w:cs="Times New Roman"/>
          <w:sz w:val="28"/>
          <w:szCs w:val="28"/>
        </w:rPr>
        <w:t>П</w:t>
      </w:r>
      <w:r w:rsidRPr="000319B7">
        <w:rPr>
          <w:rFonts w:ascii="Times New Roman" w:hAnsi="Times New Roman" w:cs="Times New Roman"/>
          <w:sz w:val="28"/>
          <w:szCs w:val="28"/>
        </w:rPr>
        <w:t>оказатель выполнен</w:t>
      </w:r>
      <w:r w:rsidR="000319B7">
        <w:rPr>
          <w:rFonts w:ascii="Times New Roman" w:hAnsi="Times New Roman" w:cs="Times New Roman"/>
          <w:sz w:val="28"/>
          <w:szCs w:val="28"/>
        </w:rPr>
        <w:t xml:space="preserve"> на 100%</w:t>
      </w:r>
      <w:r w:rsidRPr="000319B7">
        <w:rPr>
          <w:rFonts w:ascii="Times New Roman" w:hAnsi="Times New Roman" w:cs="Times New Roman"/>
          <w:sz w:val="28"/>
          <w:szCs w:val="28"/>
        </w:rPr>
        <w:t>.</w:t>
      </w:r>
      <w:r w:rsidR="000319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B47C29" w14:textId="77777777" w:rsidR="00F11798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3DD479" w14:textId="77777777" w:rsidR="007B2A9C" w:rsidRDefault="00F11798" w:rsidP="007B2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3333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«</w:t>
      </w:r>
      <w:r w:rsidR="007B2A9C" w:rsidRPr="007B2A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Гармонизация межнациональных и межконфессиональных отношений на территории Пермского муниципального округа»</w:t>
      </w:r>
    </w:p>
    <w:p w14:paraId="65DE1127" w14:textId="640CFC46" w:rsidR="00F11798" w:rsidRPr="00393333" w:rsidRDefault="00F11798" w:rsidP="007B2A9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</w:p>
    <w:p w14:paraId="121F6DB3" w14:textId="6ADEFD6D" w:rsidR="007B2A9C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Цель подпрограммы: </w:t>
      </w:r>
      <w:r w:rsidR="007B2A9C" w:rsidRPr="007B2A9C">
        <w:rPr>
          <w:rFonts w:ascii="Times New Roman" w:hAnsi="Times New Roman" w:cs="Times New Roman"/>
          <w:sz w:val="28"/>
          <w:szCs w:val="28"/>
        </w:rPr>
        <w:t>Укрепление гражданского единства, гармонизация межнациональных и межконфессиональных отношений в Пермском муниципальном округе.</w:t>
      </w:r>
    </w:p>
    <w:p w14:paraId="57E0B6B8" w14:textId="5AC01CA8" w:rsidR="00F11798" w:rsidRPr="00393333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>Задачи подпрограммы:</w:t>
      </w:r>
    </w:p>
    <w:p w14:paraId="5927F47F" w14:textId="54C37EA9" w:rsidR="007B2A9C" w:rsidRPr="007B2A9C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1.Формирование межнационального и межконфессионального сотрудничества в Пермском муниципальном округе. </w:t>
      </w:r>
    </w:p>
    <w:p w14:paraId="40E2A920" w14:textId="77777777" w:rsidR="007B2A9C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A9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Профилактика и предупреждение конфликтов на почве межнациональных и      межконфессиональных отношений в Пермском муниципальном округе.</w:t>
      </w:r>
    </w:p>
    <w:p w14:paraId="2DDDCD1A" w14:textId="7DD6C0EA" w:rsidR="00F11798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3333">
        <w:rPr>
          <w:rFonts w:ascii="Times New Roman" w:hAnsi="Times New Roman" w:cs="Times New Roman"/>
          <w:bCs/>
          <w:i/>
          <w:sz w:val="28"/>
          <w:szCs w:val="28"/>
        </w:rPr>
        <w:t xml:space="preserve">Исполнитель подпрограммы </w:t>
      </w:r>
      <w:r w:rsidRPr="00393333">
        <w:rPr>
          <w:rFonts w:ascii="Times New Roman" w:hAnsi="Times New Roman" w:cs="Times New Roman"/>
          <w:bCs/>
          <w:sz w:val="28"/>
          <w:szCs w:val="28"/>
        </w:rPr>
        <w:t xml:space="preserve">– Администрация Пермского муниципального </w:t>
      </w:r>
      <w:r w:rsidR="007B2A9C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DA55F4" w14:textId="72187958" w:rsidR="007B2A9C" w:rsidRPr="00393333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2A9C">
        <w:rPr>
          <w:rFonts w:ascii="Times New Roman" w:hAnsi="Times New Roman" w:cs="Times New Roman"/>
          <w:i/>
          <w:sz w:val="28"/>
          <w:szCs w:val="28"/>
        </w:rPr>
        <w:t>Соисполнители подпрограммы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B2A9C">
        <w:rPr>
          <w:rFonts w:ascii="Times New Roman" w:hAnsi="Times New Roman" w:cs="Times New Roman"/>
          <w:sz w:val="28"/>
          <w:szCs w:val="28"/>
        </w:rPr>
        <w:t>отсутствуют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11220FC" w14:textId="77777777" w:rsidR="00F11798" w:rsidRPr="00393333" w:rsidRDefault="00F11798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  <w:t>Объемы и источники финансирования подпрограммы:</w:t>
      </w:r>
    </w:p>
    <w:p w14:paraId="1F88226A" w14:textId="07AD1BE3" w:rsidR="00F11798" w:rsidRPr="00393333" w:rsidRDefault="00F11798" w:rsidP="00D51D4F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В 202</w:t>
      </w:r>
      <w:r w:rsidR="007B2A9C">
        <w:rPr>
          <w:rFonts w:ascii="Times New Roman" w:hAnsi="Times New Roman" w:cs="Times New Roman"/>
          <w:sz w:val="28"/>
          <w:szCs w:val="28"/>
        </w:rPr>
        <w:t>3</w:t>
      </w:r>
      <w:r w:rsidR="001D6622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году реализация мероприятий подпрограммы осуществлялась за счет средств бюджета Пермского муниципального </w:t>
      </w:r>
      <w:r w:rsidR="007B2A9C">
        <w:rPr>
          <w:rFonts w:ascii="Times New Roman" w:hAnsi="Times New Roman" w:cs="Times New Roman"/>
          <w:sz w:val="28"/>
          <w:szCs w:val="28"/>
        </w:rPr>
        <w:t>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9CFF32" w14:textId="5795BA93" w:rsidR="00F11798" w:rsidRPr="00393333" w:rsidRDefault="00F11798" w:rsidP="00D51D4F">
      <w:pPr>
        <w:shd w:val="clear" w:color="auto" w:fill="FFFFFF" w:themeFill="background1"/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3256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составляет </w:t>
      </w:r>
      <w:r w:rsidR="0037796C">
        <w:rPr>
          <w:rFonts w:ascii="Times New Roman" w:hAnsi="Times New Roman" w:cs="Times New Roman"/>
          <w:sz w:val="28"/>
          <w:szCs w:val="28"/>
        </w:rPr>
        <w:t xml:space="preserve">3 336,67 </w:t>
      </w:r>
      <w:r w:rsidRPr="007B2A9C">
        <w:rPr>
          <w:rFonts w:ascii="Times New Roman" w:hAnsi="Times New Roman" w:cs="Times New Roman"/>
          <w:sz w:val="28"/>
          <w:szCs w:val="28"/>
        </w:rPr>
        <w:t>тыс.</w:t>
      </w:r>
      <w:r w:rsidRPr="00393333">
        <w:rPr>
          <w:rFonts w:ascii="Times New Roman" w:hAnsi="Times New Roman" w:cs="Times New Roman"/>
          <w:sz w:val="28"/>
          <w:szCs w:val="28"/>
        </w:rPr>
        <w:t xml:space="preserve"> рублей, в том числе на 202</w:t>
      </w:r>
      <w:r w:rsidR="007B2A9C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7796C">
        <w:rPr>
          <w:rFonts w:ascii="Times New Roman" w:hAnsi="Times New Roman" w:cs="Times New Roman"/>
          <w:sz w:val="28"/>
          <w:szCs w:val="28"/>
        </w:rPr>
        <w:t>396,68</w:t>
      </w:r>
      <w:r w:rsidR="00316117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тыс. рублей, освоено </w:t>
      </w:r>
      <w:r w:rsidR="0037796C">
        <w:rPr>
          <w:rFonts w:ascii="Times New Roman" w:hAnsi="Times New Roman" w:cs="Times New Roman"/>
          <w:sz w:val="28"/>
          <w:szCs w:val="28"/>
        </w:rPr>
        <w:t>396,68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37796C">
        <w:rPr>
          <w:rFonts w:ascii="Times New Roman" w:hAnsi="Times New Roman" w:cs="Times New Roman"/>
          <w:sz w:val="28"/>
          <w:szCs w:val="28"/>
        </w:rPr>
        <w:t>(100%</w:t>
      </w:r>
      <w:r w:rsidRPr="00393333">
        <w:rPr>
          <w:rFonts w:ascii="Times New Roman" w:hAnsi="Times New Roman" w:cs="Times New Roman"/>
          <w:sz w:val="28"/>
          <w:szCs w:val="28"/>
        </w:rPr>
        <w:t xml:space="preserve"> от плана).</w:t>
      </w:r>
    </w:p>
    <w:p w14:paraId="55F6EDF7" w14:textId="7350BA35" w:rsidR="00F11798" w:rsidRPr="00D1630F" w:rsidRDefault="00F11798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333">
        <w:rPr>
          <w:rFonts w:ascii="Times New Roman" w:hAnsi="Times New Roman" w:cs="Times New Roman"/>
          <w:i/>
          <w:sz w:val="28"/>
          <w:szCs w:val="28"/>
        </w:rPr>
        <w:tab/>
      </w:r>
      <w:r w:rsidRPr="00D1630F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</w:t>
      </w:r>
      <w:r w:rsidR="007B2A9C" w:rsidRPr="00D1630F">
        <w:rPr>
          <w:rFonts w:ascii="Times New Roman" w:hAnsi="Times New Roman" w:cs="Times New Roman"/>
          <w:b/>
          <w:sz w:val="28"/>
          <w:szCs w:val="28"/>
        </w:rPr>
        <w:t>.</w:t>
      </w:r>
    </w:p>
    <w:p w14:paraId="2FF406AD" w14:textId="2377D04D" w:rsidR="007B2A9C" w:rsidRDefault="007B2A9C" w:rsidP="00D51D4F">
      <w:pPr>
        <w:tabs>
          <w:tab w:val="left" w:pos="709"/>
        </w:tabs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7B2A9C">
        <w:rPr>
          <w:rFonts w:ascii="Times New Roman" w:hAnsi="Times New Roman" w:cs="Times New Roman"/>
          <w:i/>
          <w:sz w:val="28"/>
          <w:szCs w:val="28"/>
        </w:rPr>
        <w:t>Достижение показателя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D02CAC" w:rsidRPr="00D02CAC">
        <w:rPr>
          <w:rFonts w:ascii="Times New Roman" w:hAnsi="Times New Roman" w:cs="Times New Roman"/>
          <w:i/>
          <w:sz w:val="28"/>
          <w:szCs w:val="28"/>
        </w:rPr>
        <w:t>Доля граждан, положительно оценивающих состояние межнациональных отношений в Пермском муниципальном округе, от общей численности опрошенных</w:t>
      </w:r>
      <w:r>
        <w:rPr>
          <w:rFonts w:ascii="Times New Roman" w:hAnsi="Times New Roman" w:cs="Times New Roman"/>
          <w:i/>
          <w:sz w:val="28"/>
          <w:szCs w:val="28"/>
        </w:rPr>
        <w:t>, %».</w:t>
      </w:r>
    </w:p>
    <w:p w14:paraId="65972D53" w14:textId="17138C7D" w:rsid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i/>
          <w:sz w:val="28"/>
          <w:szCs w:val="28"/>
        </w:rPr>
        <w:tab/>
        <w:t xml:space="preserve">– </w:t>
      </w:r>
      <w:r w:rsidRPr="00E17DA6">
        <w:rPr>
          <w:rFonts w:ascii="Times New Roman" w:hAnsi="Times New Roman" w:cs="Times New Roman"/>
          <w:sz w:val="28"/>
          <w:szCs w:val="28"/>
        </w:rPr>
        <w:t>Отчет социологической организации.</w:t>
      </w:r>
    </w:p>
    <w:p w14:paraId="5421B270" w14:textId="71810E2A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- </w:t>
      </w:r>
      <w:r w:rsidRPr="00E17DA6">
        <w:rPr>
          <w:rFonts w:ascii="Times New Roman" w:hAnsi="Times New Roman" w:cs="Times New Roman"/>
          <w:sz w:val="28"/>
          <w:szCs w:val="28"/>
        </w:rPr>
        <w:t>Социологический опрос не менее 700 респондентов.</w:t>
      </w:r>
    </w:p>
    <w:p w14:paraId="049D900C" w14:textId="77507F5F" w:rsidR="007B2A9C" w:rsidRDefault="007B2A9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A9C">
        <w:rPr>
          <w:rFonts w:ascii="Times New Roman" w:hAnsi="Times New Roman" w:cs="Times New Roman"/>
          <w:sz w:val="28"/>
          <w:szCs w:val="28"/>
        </w:rPr>
        <w:t>Значение вышеуказанн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2A9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D02CAC">
        <w:rPr>
          <w:rFonts w:ascii="Times New Roman" w:hAnsi="Times New Roman" w:cs="Times New Roman"/>
          <w:sz w:val="28"/>
          <w:szCs w:val="28"/>
        </w:rPr>
        <w:t>я</w:t>
      </w:r>
      <w:r w:rsidRPr="007B2A9C">
        <w:rPr>
          <w:rFonts w:ascii="Times New Roman" w:hAnsi="Times New Roman" w:cs="Times New Roman"/>
          <w:sz w:val="28"/>
          <w:szCs w:val="28"/>
        </w:rPr>
        <w:t xml:space="preserve"> выявлено по результатам отчета социологического исследования населения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B2A9C">
        <w:rPr>
          <w:rFonts w:ascii="Times New Roman" w:hAnsi="Times New Roman" w:cs="Times New Roman"/>
          <w:sz w:val="28"/>
          <w:szCs w:val="28"/>
        </w:rPr>
        <w:t>. Социологический опрос проводился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муниципального контракта № 103/2023К от 22 мая 2023 года </w:t>
      </w:r>
      <w:r w:rsidR="00D02CAC">
        <w:rPr>
          <w:rFonts w:ascii="Times New Roman" w:hAnsi="Times New Roman" w:cs="Times New Roman"/>
          <w:sz w:val="28"/>
          <w:szCs w:val="28"/>
        </w:rPr>
        <w:t xml:space="preserve">социологическим </w:t>
      </w:r>
      <w:r w:rsidRPr="007B2A9C">
        <w:rPr>
          <w:rFonts w:ascii="Times New Roman" w:hAnsi="Times New Roman" w:cs="Times New Roman"/>
          <w:sz w:val="28"/>
          <w:szCs w:val="28"/>
        </w:rPr>
        <w:t xml:space="preserve">агентством </w:t>
      </w:r>
      <w:r w:rsidR="00D02CAC">
        <w:rPr>
          <w:rFonts w:ascii="Times New Roman" w:hAnsi="Times New Roman" w:cs="Times New Roman"/>
          <w:sz w:val="28"/>
          <w:szCs w:val="28"/>
        </w:rPr>
        <w:t xml:space="preserve">ООО </w:t>
      </w:r>
      <w:r w:rsidRPr="007B2A9C">
        <w:rPr>
          <w:rFonts w:ascii="Times New Roman" w:hAnsi="Times New Roman" w:cs="Times New Roman"/>
          <w:sz w:val="28"/>
          <w:szCs w:val="28"/>
        </w:rPr>
        <w:t>«</w:t>
      </w:r>
      <w:r w:rsidR="00D02CAC">
        <w:rPr>
          <w:rFonts w:ascii="Times New Roman" w:hAnsi="Times New Roman" w:cs="Times New Roman"/>
          <w:sz w:val="28"/>
          <w:szCs w:val="28"/>
        </w:rPr>
        <w:t>А-БИЗНЕ</w:t>
      </w:r>
      <w:r w:rsidR="0037796C">
        <w:rPr>
          <w:rFonts w:ascii="Times New Roman" w:hAnsi="Times New Roman" w:cs="Times New Roman"/>
          <w:sz w:val="28"/>
          <w:szCs w:val="28"/>
        </w:rPr>
        <w:t>С</w:t>
      </w:r>
      <w:r w:rsidR="00D02CAC">
        <w:rPr>
          <w:rFonts w:ascii="Times New Roman" w:hAnsi="Times New Roman" w:cs="Times New Roman"/>
          <w:sz w:val="28"/>
          <w:szCs w:val="28"/>
        </w:rPr>
        <w:t>»</w:t>
      </w:r>
      <w:r w:rsidRPr="007B2A9C">
        <w:rPr>
          <w:rFonts w:ascii="Times New Roman" w:hAnsi="Times New Roman" w:cs="Times New Roman"/>
          <w:sz w:val="28"/>
          <w:szCs w:val="28"/>
        </w:rPr>
        <w:t>. Опрошено 70</w:t>
      </w:r>
      <w:r w:rsidR="00D02CAC">
        <w:rPr>
          <w:rFonts w:ascii="Times New Roman" w:hAnsi="Times New Roman" w:cs="Times New Roman"/>
          <w:sz w:val="28"/>
          <w:szCs w:val="28"/>
        </w:rPr>
        <w:t>0</w:t>
      </w:r>
      <w:r w:rsidRPr="007B2A9C">
        <w:rPr>
          <w:rFonts w:ascii="Times New Roman" w:hAnsi="Times New Roman" w:cs="Times New Roman"/>
          <w:sz w:val="28"/>
          <w:szCs w:val="28"/>
        </w:rPr>
        <w:t xml:space="preserve"> респондента (лица, постоянно проживающие на территории Пермского муниципального </w:t>
      </w:r>
      <w:r w:rsidR="00D02CAC">
        <w:rPr>
          <w:rFonts w:ascii="Times New Roman" w:hAnsi="Times New Roman" w:cs="Times New Roman"/>
          <w:sz w:val="28"/>
          <w:szCs w:val="28"/>
        </w:rPr>
        <w:t>округа</w:t>
      </w:r>
      <w:r w:rsidRPr="007B2A9C">
        <w:rPr>
          <w:rFonts w:ascii="Times New Roman" w:hAnsi="Times New Roman" w:cs="Times New Roman"/>
          <w:sz w:val="28"/>
          <w:szCs w:val="28"/>
        </w:rPr>
        <w:t xml:space="preserve"> в возрасте 18-лет и старше).</w:t>
      </w:r>
    </w:p>
    <w:p w14:paraId="436EC2CB" w14:textId="2B46410C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Опрошенных попросили оценить отношения между представителями различных наций, народов в их населенных пунктах (Пермском муниципальном округе в целом). Данные опроса показали, что </w:t>
      </w:r>
      <w:r w:rsidR="0058412E">
        <w:rPr>
          <w:rFonts w:ascii="Times New Roman" w:hAnsi="Times New Roman" w:cs="Times New Roman"/>
          <w:sz w:val="28"/>
          <w:szCs w:val="28"/>
        </w:rPr>
        <w:t xml:space="preserve">590 </w:t>
      </w:r>
      <w:r>
        <w:rPr>
          <w:rFonts w:ascii="Times New Roman" w:hAnsi="Times New Roman" w:cs="Times New Roman"/>
          <w:sz w:val="28"/>
          <w:szCs w:val="28"/>
        </w:rPr>
        <w:t xml:space="preserve">опрошенных </w:t>
      </w:r>
      <w:r w:rsidR="0058412E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>охарактеризовали ситуацию как благополучную</w:t>
      </w:r>
      <w:r w:rsidR="00EC6032">
        <w:rPr>
          <w:rFonts w:ascii="Times New Roman" w:hAnsi="Times New Roman" w:cs="Times New Roman"/>
          <w:sz w:val="28"/>
          <w:szCs w:val="28"/>
        </w:rPr>
        <w:t xml:space="preserve"> (сумма ответов</w:t>
      </w:r>
      <w:r w:rsidR="00EC6032" w:rsidRPr="00EC6032">
        <w:t xml:space="preserve"> </w:t>
      </w:r>
      <w:r w:rsidR="00EC6032">
        <w:t>«</w:t>
      </w:r>
      <w:r w:rsidR="00EC6032" w:rsidRPr="00EC6032">
        <w:rPr>
          <w:rFonts w:ascii="Times New Roman" w:hAnsi="Times New Roman" w:cs="Times New Roman"/>
          <w:sz w:val="28"/>
          <w:szCs w:val="28"/>
        </w:rPr>
        <w:t>Доброжелательные, способствующие общественному согласию</w:t>
      </w:r>
      <w:r w:rsidR="00EC6032">
        <w:rPr>
          <w:rFonts w:ascii="Times New Roman" w:hAnsi="Times New Roman" w:cs="Times New Roman"/>
          <w:sz w:val="28"/>
          <w:szCs w:val="28"/>
        </w:rPr>
        <w:t>» и «</w:t>
      </w:r>
      <w:r w:rsidR="00EC6032" w:rsidRPr="00EC6032">
        <w:rPr>
          <w:rFonts w:ascii="Times New Roman" w:hAnsi="Times New Roman" w:cs="Times New Roman"/>
          <w:sz w:val="28"/>
          <w:szCs w:val="28"/>
        </w:rPr>
        <w:t>Нормальные, бесконфликтные</w:t>
      </w:r>
      <w:r w:rsidR="00EC60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1442FB" w14:textId="77777777" w:rsidR="00EC6032" w:rsidRDefault="00EC6032" w:rsidP="007B2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50"/>
        <w:gridCol w:w="2294"/>
        <w:gridCol w:w="1701"/>
        <w:gridCol w:w="1701"/>
        <w:gridCol w:w="1559"/>
        <w:gridCol w:w="1701"/>
      </w:tblGrid>
      <w:tr w:rsidR="00EC6032" w:rsidRPr="00EC6032" w14:paraId="59070111" w14:textId="77777777" w:rsidTr="0058412E">
        <w:trPr>
          <w:trHeight w:val="720"/>
        </w:trPr>
        <w:tc>
          <w:tcPr>
            <w:tcW w:w="10206" w:type="dxa"/>
            <w:gridSpan w:val="6"/>
            <w:hideMark/>
          </w:tcPr>
          <w:p w14:paraId="4E3B6E65" w14:textId="3BC1B839" w:rsidR="00EC6032" w:rsidRPr="00EC6032" w:rsidRDefault="00EC6032" w:rsidP="00C7180B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Как Вы оцениваете отношения между представителями различных наций, народов</w:t>
            </w:r>
            <w:r w:rsidR="00C71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EC60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Вашем населенном пункте (округе в целом)?</w:t>
            </w:r>
          </w:p>
        </w:tc>
      </w:tr>
      <w:tr w:rsidR="00EC6032" w:rsidRPr="00EC6032" w14:paraId="2C3D25C5" w14:textId="77777777" w:rsidTr="0058412E">
        <w:trPr>
          <w:trHeight w:val="582"/>
        </w:trPr>
        <w:tc>
          <w:tcPr>
            <w:tcW w:w="3544" w:type="dxa"/>
            <w:gridSpan w:val="2"/>
            <w:hideMark/>
          </w:tcPr>
          <w:p w14:paraId="7CC0C3FC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hideMark/>
          </w:tcPr>
          <w:p w14:paraId="0A2BA073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респондентов, чел.</w:t>
            </w:r>
          </w:p>
        </w:tc>
        <w:tc>
          <w:tcPr>
            <w:tcW w:w="1701" w:type="dxa"/>
            <w:hideMark/>
          </w:tcPr>
          <w:p w14:paraId="46B6FFAB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Доля респондентов, %</w:t>
            </w:r>
          </w:p>
        </w:tc>
        <w:tc>
          <w:tcPr>
            <w:tcW w:w="1559" w:type="dxa"/>
            <w:hideMark/>
          </w:tcPr>
          <w:p w14:paraId="757B1D2F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Валидный процент</w:t>
            </w:r>
          </w:p>
        </w:tc>
        <w:tc>
          <w:tcPr>
            <w:tcW w:w="1701" w:type="dxa"/>
            <w:hideMark/>
          </w:tcPr>
          <w:p w14:paraId="0F1B7AA8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Накопленный процент</w:t>
            </w:r>
          </w:p>
        </w:tc>
      </w:tr>
      <w:tr w:rsidR="0058412E" w:rsidRPr="00EC6032" w14:paraId="18229B25" w14:textId="77777777" w:rsidTr="004B15F3">
        <w:trPr>
          <w:trHeight w:val="1182"/>
        </w:trPr>
        <w:tc>
          <w:tcPr>
            <w:tcW w:w="1250" w:type="dxa"/>
            <w:vMerge w:val="restart"/>
            <w:hideMark/>
          </w:tcPr>
          <w:p w14:paraId="40DECCE2" w14:textId="77777777" w:rsidR="00EC6032" w:rsidRPr="00EC6032" w:rsidRDefault="00EC6032" w:rsidP="00EC6032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Валидные</w:t>
            </w:r>
          </w:p>
        </w:tc>
        <w:tc>
          <w:tcPr>
            <w:tcW w:w="2294" w:type="dxa"/>
            <w:hideMark/>
          </w:tcPr>
          <w:p w14:paraId="3E66DD88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Доброжелательные, способствующие общественному согласию</w:t>
            </w:r>
          </w:p>
        </w:tc>
        <w:tc>
          <w:tcPr>
            <w:tcW w:w="1701" w:type="dxa"/>
            <w:noWrap/>
            <w:vAlign w:val="center"/>
            <w:hideMark/>
          </w:tcPr>
          <w:p w14:paraId="0B4D85AC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701" w:type="dxa"/>
            <w:noWrap/>
            <w:vAlign w:val="center"/>
            <w:hideMark/>
          </w:tcPr>
          <w:p w14:paraId="380DD41A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559" w:type="dxa"/>
            <w:noWrap/>
            <w:vAlign w:val="center"/>
            <w:hideMark/>
          </w:tcPr>
          <w:p w14:paraId="058EC144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701" w:type="dxa"/>
            <w:noWrap/>
            <w:vAlign w:val="center"/>
            <w:hideMark/>
          </w:tcPr>
          <w:p w14:paraId="5098FCAF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</w:tr>
      <w:tr w:rsidR="0058412E" w:rsidRPr="00EC6032" w14:paraId="5F460E9F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02A69E8E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4D1D6555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Нормальные, бесконфликтные</w:t>
            </w:r>
          </w:p>
        </w:tc>
        <w:tc>
          <w:tcPr>
            <w:tcW w:w="1701" w:type="dxa"/>
            <w:noWrap/>
            <w:vAlign w:val="center"/>
            <w:hideMark/>
          </w:tcPr>
          <w:p w14:paraId="7BC54D1D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701" w:type="dxa"/>
            <w:noWrap/>
            <w:vAlign w:val="center"/>
            <w:hideMark/>
          </w:tcPr>
          <w:p w14:paraId="5B2C3D35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559" w:type="dxa"/>
            <w:noWrap/>
            <w:vAlign w:val="center"/>
            <w:hideMark/>
          </w:tcPr>
          <w:p w14:paraId="4B34F4D8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1701" w:type="dxa"/>
            <w:noWrap/>
            <w:vAlign w:val="center"/>
            <w:hideMark/>
          </w:tcPr>
          <w:p w14:paraId="49A1CD19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  <w:tr w:rsidR="0058412E" w:rsidRPr="00EC6032" w14:paraId="2585C127" w14:textId="77777777" w:rsidTr="004B15F3">
        <w:trPr>
          <w:trHeight w:val="1182"/>
        </w:trPr>
        <w:tc>
          <w:tcPr>
            <w:tcW w:w="1250" w:type="dxa"/>
            <w:vMerge/>
            <w:hideMark/>
          </w:tcPr>
          <w:p w14:paraId="1DABE219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660DA7FB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Ситуация внешне спокойная, но ощущается некоторая напряженность</w:t>
            </w:r>
          </w:p>
        </w:tc>
        <w:tc>
          <w:tcPr>
            <w:tcW w:w="1701" w:type="dxa"/>
            <w:noWrap/>
            <w:vAlign w:val="center"/>
            <w:hideMark/>
          </w:tcPr>
          <w:p w14:paraId="34F22C4A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noWrap/>
            <w:vAlign w:val="center"/>
            <w:hideMark/>
          </w:tcPr>
          <w:p w14:paraId="4999E022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59" w:type="dxa"/>
            <w:noWrap/>
            <w:vAlign w:val="center"/>
            <w:hideMark/>
          </w:tcPr>
          <w:p w14:paraId="2F385C9B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01" w:type="dxa"/>
            <w:noWrap/>
            <w:vAlign w:val="center"/>
            <w:hideMark/>
          </w:tcPr>
          <w:p w14:paraId="20458180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58412E" w:rsidRPr="00EC6032" w14:paraId="3B9E94AF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174FAABF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66560FFD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Ситуация напряженная, возможны конфликты</w:t>
            </w:r>
          </w:p>
        </w:tc>
        <w:tc>
          <w:tcPr>
            <w:tcW w:w="1701" w:type="dxa"/>
            <w:noWrap/>
            <w:vAlign w:val="center"/>
            <w:hideMark/>
          </w:tcPr>
          <w:p w14:paraId="0EB05C5E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noWrap/>
            <w:vAlign w:val="center"/>
            <w:hideMark/>
          </w:tcPr>
          <w:p w14:paraId="1ED43481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59" w:type="dxa"/>
            <w:noWrap/>
            <w:vAlign w:val="center"/>
            <w:hideMark/>
          </w:tcPr>
          <w:p w14:paraId="4DEEEEBC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701" w:type="dxa"/>
            <w:noWrap/>
            <w:vAlign w:val="center"/>
            <w:hideMark/>
          </w:tcPr>
          <w:p w14:paraId="62499323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58412E" w:rsidRPr="00EC6032" w14:paraId="5B91F271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4DBAD7CA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13F52E89" w14:textId="77777777" w:rsidR="00EC6032" w:rsidRPr="00EC6032" w:rsidRDefault="00EC6032" w:rsidP="00EC6032">
            <w:pPr>
              <w:tabs>
                <w:tab w:val="left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701" w:type="dxa"/>
            <w:noWrap/>
            <w:vAlign w:val="center"/>
            <w:hideMark/>
          </w:tcPr>
          <w:p w14:paraId="4007028E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noWrap/>
            <w:vAlign w:val="center"/>
            <w:hideMark/>
          </w:tcPr>
          <w:p w14:paraId="67F9D1AF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59" w:type="dxa"/>
            <w:noWrap/>
            <w:vAlign w:val="center"/>
            <w:hideMark/>
          </w:tcPr>
          <w:p w14:paraId="75EE0714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noWrap/>
            <w:vAlign w:val="center"/>
            <w:hideMark/>
          </w:tcPr>
          <w:p w14:paraId="479288AB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8412E" w:rsidRPr="00EC6032" w14:paraId="441B3BAB" w14:textId="77777777" w:rsidTr="004B15F3">
        <w:trPr>
          <w:trHeight w:val="342"/>
        </w:trPr>
        <w:tc>
          <w:tcPr>
            <w:tcW w:w="1250" w:type="dxa"/>
            <w:vMerge/>
            <w:hideMark/>
          </w:tcPr>
          <w:p w14:paraId="090ECF97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hideMark/>
          </w:tcPr>
          <w:p w14:paraId="183E94F9" w14:textId="77777777" w:rsidR="00EC6032" w:rsidRPr="00EC6032" w:rsidRDefault="00EC6032" w:rsidP="00EC6032">
            <w:pPr>
              <w:tabs>
                <w:tab w:val="left" w:pos="709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noWrap/>
            <w:vAlign w:val="center"/>
            <w:hideMark/>
          </w:tcPr>
          <w:p w14:paraId="33E5C204" w14:textId="77777777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01" w:type="dxa"/>
            <w:noWrap/>
            <w:vAlign w:val="center"/>
            <w:hideMark/>
          </w:tcPr>
          <w:p w14:paraId="1050D7B7" w14:textId="77777777" w:rsidR="00EC6032" w:rsidRPr="00EC6032" w:rsidRDefault="00EC6032" w:rsidP="004B15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noWrap/>
            <w:vAlign w:val="center"/>
            <w:hideMark/>
          </w:tcPr>
          <w:p w14:paraId="08704D2B" w14:textId="0E0FA6E8" w:rsidR="00EC6032" w:rsidRPr="00EC6032" w:rsidRDefault="00EC6032" w:rsidP="004B15F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032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  <w:hideMark/>
          </w:tcPr>
          <w:p w14:paraId="574D1B40" w14:textId="7173F7FA" w:rsidR="00EC6032" w:rsidRPr="00EC6032" w:rsidRDefault="00EC6032" w:rsidP="004B15F3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7585DD" w14:textId="77777777" w:rsidR="00EC6032" w:rsidRDefault="00EC6032" w:rsidP="007B2A9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E55E5" w14:textId="77777777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</w:pPr>
      <w:r w:rsidRPr="00D02CAC">
        <w:rPr>
          <w:rFonts w:ascii="Times New Roman" w:hAnsi="Times New Roman" w:cs="Times New Roman"/>
          <w:sz w:val="28"/>
          <w:szCs w:val="28"/>
        </w:rPr>
        <w:t>Расчет показателя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2CAC">
        <w:t xml:space="preserve"> </w:t>
      </w:r>
    </w:p>
    <w:p w14:paraId="30929D0C" w14:textId="77777777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П= К1/К2*100</w:t>
      </w:r>
      <w:r w:rsidRPr="00D02CAC">
        <w:rPr>
          <w:rFonts w:ascii="Times New Roman" w:hAnsi="Times New Roman" w:cs="Times New Roman"/>
          <w:sz w:val="28"/>
          <w:szCs w:val="28"/>
        </w:rPr>
        <w:tab/>
      </w:r>
    </w:p>
    <w:p w14:paraId="0D1B138F" w14:textId="039FAEFA" w:rsidR="00D02CAC" w:rsidRP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К1 – количество опрошенных граждан, положительно оценивающих состояние межнациональных отношений;</w:t>
      </w:r>
    </w:p>
    <w:p w14:paraId="5A835816" w14:textId="7DC7853E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AC">
        <w:rPr>
          <w:rFonts w:ascii="Times New Roman" w:hAnsi="Times New Roman" w:cs="Times New Roman"/>
          <w:sz w:val="28"/>
          <w:szCs w:val="28"/>
        </w:rPr>
        <w:t>К2 – общее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CAC">
        <w:rPr>
          <w:rFonts w:ascii="Times New Roman" w:hAnsi="Times New Roman" w:cs="Times New Roman"/>
          <w:sz w:val="28"/>
          <w:szCs w:val="28"/>
        </w:rPr>
        <w:t>опрошенных граждан</w:t>
      </w:r>
    </w:p>
    <w:p w14:paraId="6A4B1527" w14:textId="40242B30" w:rsidR="00D02CAC" w:rsidRDefault="00D02CAC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84,3 </w:t>
      </w:r>
      <w:r w:rsidR="0058412E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58412E">
        <w:rPr>
          <w:rFonts w:ascii="Times New Roman" w:hAnsi="Times New Roman" w:cs="Times New Roman"/>
          <w:sz w:val="28"/>
          <w:szCs w:val="28"/>
        </w:rPr>
        <w:t>590/700*100</w:t>
      </w:r>
    </w:p>
    <w:p w14:paraId="0373EA4C" w14:textId="77777777" w:rsidR="0058412E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За 202</w:t>
      </w:r>
      <w:r w:rsidR="0058412E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значение показателя </w:t>
      </w:r>
      <w:r w:rsidR="0058412E" w:rsidRPr="0058412E">
        <w:rPr>
          <w:rFonts w:ascii="Times New Roman" w:hAnsi="Times New Roman" w:cs="Times New Roman"/>
          <w:sz w:val="28"/>
          <w:szCs w:val="28"/>
        </w:rPr>
        <w:t>«Доля граждан, положительно оценивающих состояние межнациональных отношений в Пермском муниципальном округе, от общей численности опрошенных, %»</w:t>
      </w:r>
      <w:r w:rsidRPr="00393333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153256">
        <w:rPr>
          <w:rFonts w:ascii="Times New Roman" w:hAnsi="Times New Roman" w:cs="Times New Roman"/>
          <w:sz w:val="28"/>
          <w:szCs w:val="28"/>
        </w:rPr>
        <w:t xml:space="preserve"> </w:t>
      </w:r>
      <w:r w:rsidR="0058412E">
        <w:rPr>
          <w:rFonts w:ascii="Times New Roman" w:hAnsi="Times New Roman" w:cs="Times New Roman"/>
          <w:sz w:val="28"/>
          <w:szCs w:val="28"/>
        </w:rPr>
        <w:t>84,3</w:t>
      </w:r>
      <w:r w:rsidR="00153256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% (плановое значение не менее 80%). </w:t>
      </w:r>
      <w:r w:rsidR="0058412E" w:rsidRPr="0058412E">
        <w:rPr>
          <w:rFonts w:ascii="Times New Roman" w:hAnsi="Times New Roman" w:cs="Times New Roman"/>
          <w:sz w:val="28"/>
          <w:szCs w:val="28"/>
        </w:rPr>
        <w:t>Показатель выполнен на 105 %.</w:t>
      </w:r>
    </w:p>
    <w:p w14:paraId="0EC8C203" w14:textId="413A3077" w:rsidR="0058412E" w:rsidRDefault="0058412E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2178">
        <w:rPr>
          <w:rFonts w:ascii="Times New Roman" w:hAnsi="Times New Roman" w:cs="Times New Roman"/>
          <w:i/>
          <w:sz w:val="28"/>
          <w:szCs w:val="28"/>
        </w:rPr>
        <w:t xml:space="preserve">Достижение показателя </w:t>
      </w:r>
      <w:r w:rsidR="00782178">
        <w:rPr>
          <w:rFonts w:ascii="Times New Roman" w:hAnsi="Times New Roman" w:cs="Times New Roman"/>
          <w:i/>
          <w:sz w:val="28"/>
          <w:szCs w:val="28"/>
        </w:rPr>
        <w:t>«</w:t>
      </w:r>
      <w:r w:rsidRPr="00782178">
        <w:rPr>
          <w:rFonts w:ascii="Times New Roman" w:hAnsi="Times New Roman" w:cs="Times New Roman"/>
          <w:i/>
          <w:sz w:val="28"/>
          <w:szCs w:val="28"/>
        </w:rPr>
        <w:t>Доля граждан, положительно оценивающих состояние межконфессиональных отношений в Пермском муниципальном округе, от общей численности опрошенных</w:t>
      </w:r>
      <w:r w:rsidR="00782178">
        <w:rPr>
          <w:rFonts w:ascii="Times New Roman" w:hAnsi="Times New Roman" w:cs="Times New Roman"/>
          <w:i/>
          <w:sz w:val="28"/>
          <w:szCs w:val="28"/>
        </w:rPr>
        <w:t>,</w:t>
      </w:r>
      <w:r w:rsidR="008C0FF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2178">
        <w:rPr>
          <w:rFonts w:ascii="Times New Roman" w:hAnsi="Times New Roman" w:cs="Times New Roman"/>
          <w:i/>
          <w:sz w:val="28"/>
          <w:szCs w:val="28"/>
        </w:rPr>
        <w:t>%».</w:t>
      </w:r>
    </w:p>
    <w:p w14:paraId="4528D2A3" w14:textId="70622D87" w:rsidR="00E17DA6" w:rsidRPr="00E17DA6" w:rsidRDefault="00E17DA6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i/>
          <w:sz w:val="28"/>
          <w:szCs w:val="28"/>
        </w:rPr>
        <w:tab/>
        <w:t>–</w:t>
      </w:r>
      <w:r w:rsidRPr="00E17DA6">
        <w:rPr>
          <w:rFonts w:ascii="Times New Roman" w:hAnsi="Times New Roman" w:cs="Times New Roman"/>
          <w:sz w:val="28"/>
          <w:szCs w:val="28"/>
        </w:rPr>
        <w:t xml:space="preserve"> Отчет социологической организации.</w:t>
      </w:r>
    </w:p>
    <w:p w14:paraId="224B5590" w14:textId="4A25812B" w:rsidR="00E17DA6" w:rsidRPr="00E17DA6" w:rsidRDefault="00E17DA6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 xml:space="preserve">Метод сбора исходных данных - </w:t>
      </w:r>
      <w:r w:rsidRPr="00E17DA6">
        <w:rPr>
          <w:rFonts w:ascii="Times New Roman" w:hAnsi="Times New Roman" w:cs="Times New Roman"/>
          <w:sz w:val="28"/>
          <w:szCs w:val="28"/>
        </w:rPr>
        <w:t>Социологический опрос не менее 700 респондентов.</w:t>
      </w:r>
    </w:p>
    <w:p w14:paraId="09CF861F" w14:textId="20BF3DF6" w:rsidR="00782178" w:rsidRPr="00782178" w:rsidRDefault="0078217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78">
        <w:rPr>
          <w:rFonts w:ascii="Times New Roman" w:hAnsi="Times New Roman" w:cs="Times New Roman"/>
          <w:sz w:val="28"/>
          <w:szCs w:val="28"/>
        </w:rPr>
        <w:t>Значение вышеуказанного показателя выявлено по результатам отчета социологического исследования населения Пермского муниципального округа. Социологический опрос проводился на основании муниципального контракта № 103/2023К от 22 мая 2023 года социологическим агентством ООО «А-БИЗНЕ</w:t>
      </w:r>
      <w:r w:rsidR="008C0FF9">
        <w:rPr>
          <w:rFonts w:ascii="Times New Roman" w:hAnsi="Times New Roman" w:cs="Times New Roman"/>
          <w:sz w:val="28"/>
          <w:szCs w:val="28"/>
        </w:rPr>
        <w:t>С</w:t>
      </w:r>
      <w:r w:rsidRPr="00782178">
        <w:rPr>
          <w:rFonts w:ascii="Times New Roman" w:hAnsi="Times New Roman" w:cs="Times New Roman"/>
          <w:sz w:val="28"/>
          <w:szCs w:val="28"/>
        </w:rPr>
        <w:t xml:space="preserve">». </w:t>
      </w:r>
      <w:r w:rsidRPr="00782178">
        <w:rPr>
          <w:rFonts w:ascii="Times New Roman" w:hAnsi="Times New Roman" w:cs="Times New Roman"/>
          <w:sz w:val="28"/>
          <w:szCs w:val="28"/>
        </w:rPr>
        <w:lastRenderedPageBreak/>
        <w:t>Опрошено 700 респондента (лица, постоянно проживающие на территории Пермского муниципального округа в возрасте 18-лет и старше).</w:t>
      </w:r>
    </w:p>
    <w:p w14:paraId="63030AC0" w14:textId="7CA56C12" w:rsidR="00782178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78">
        <w:rPr>
          <w:rFonts w:ascii="Times New Roman" w:hAnsi="Times New Roman" w:cs="Times New Roman"/>
          <w:sz w:val="28"/>
          <w:szCs w:val="28"/>
        </w:rPr>
        <w:t xml:space="preserve"> 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Опрошенных попросили оценить </w:t>
      </w:r>
      <w:r w:rsidR="00782178">
        <w:rPr>
          <w:rFonts w:ascii="Times New Roman" w:hAnsi="Times New Roman" w:cs="Times New Roman"/>
          <w:sz w:val="28"/>
          <w:szCs w:val="28"/>
        </w:rPr>
        <w:t xml:space="preserve">межконфессиональные отношения 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в их населенных пунктах (Пермском муниципальном округе в целом). Данные опроса показали, что </w:t>
      </w:r>
      <w:r w:rsidR="00782178">
        <w:rPr>
          <w:rFonts w:ascii="Times New Roman" w:hAnsi="Times New Roman" w:cs="Times New Roman"/>
          <w:sz w:val="28"/>
          <w:szCs w:val="28"/>
        </w:rPr>
        <w:t>642</w:t>
      </w:r>
      <w:r w:rsidR="00782178" w:rsidRPr="00782178">
        <w:rPr>
          <w:rFonts w:ascii="Times New Roman" w:hAnsi="Times New Roman" w:cs="Times New Roman"/>
          <w:sz w:val="28"/>
          <w:szCs w:val="28"/>
        </w:rPr>
        <w:t xml:space="preserve"> опрошенных граждан охарактеризовали ситуацию как благополучную (сумма</w:t>
      </w:r>
      <w:r w:rsidR="008C0FF9">
        <w:rPr>
          <w:rFonts w:ascii="Times New Roman" w:hAnsi="Times New Roman" w:cs="Times New Roman"/>
          <w:sz w:val="28"/>
          <w:szCs w:val="28"/>
        </w:rPr>
        <w:t xml:space="preserve"> </w:t>
      </w:r>
      <w:r w:rsidR="00782178" w:rsidRPr="00782178">
        <w:rPr>
          <w:rFonts w:ascii="Times New Roman" w:hAnsi="Times New Roman" w:cs="Times New Roman"/>
          <w:sz w:val="28"/>
          <w:szCs w:val="28"/>
        </w:rPr>
        <w:t>ответов «Доброжелательные, способствующие общественному согласию» и «Нормальные, бесконфликтные».</w:t>
      </w:r>
    </w:p>
    <w:p w14:paraId="0BC8FB9D" w14:textId="77777777" w:rsidR="00782178" w:rsidRPr="00782178" w:rsidRDefault="0078217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39"/>
        <w:gridCol w:w="2235"/>
        <w:gridCol w:w="1665"/>
        <w:gridCol w:w="1665"/>
        <w:gridCol w:w="1354"/>
        <w:gridCol w:w="1929"/>
      </w:tblGrid>
      <w:tr w:rsidR="00782178" w:rsidRPr="00782178" w14:paraId="1995648A" w14:textId="77777777" w:rsidTr="00782178">
        <w:trPr>
          <w:trHeight w:val="720"/>
        </w:trPr>
        <w:tc>
          <w:tcPr>
            <w:tcW w:w="10313" w:type="dxa"/>
            <w:gridSpan w:val="6"/>
            <w:hideMark/>
          </w:tcPr>
          <w:p w14:paraId="06C047F6" w14:textId="4908273E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Вы оцениваете отношения между людьми различных вероисповеданий в Вашем населенном пункте (округе в целом)?</w:t>
            </w:r>
          </w:p>
        </w:tc>
      </w:tr>
      <w:tr w:rsidR="00782178" w:rsidRPr="00782178" w14:paraId="22A79242" w14:textId="77777777" w:rsidTr="00782178">
        <w:trPr>
          <w:trHeight w:val="582"/>
        </w:trPr>
        <w:tc>
          <w:tcPr>
            <w:tcW w:w="3633" w:type="dxa"/>
            <w:gridSpan w:val="2"/>
            <w:hideMark/>
          </w:tcPr>
          <w:p w14:paraId="133EB024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2" w:type="dxa"/>
            <w:hideMark/>
          </w:tcPr>
          <w:p w14:paraId="66F81CC8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Количество респондентов, чел.</w:t>
            </w:r>
          </w:p>
        </w:tc>
        <w:tc>
          <w:tcPr>
            <w:tcW w:w="1682" w:type="dxa"/>
            <w:hideMark/>
          </w:tcPr>
          <w:p w14:paraId="57751E57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Доля респондентов, %</w:t>
            </w:r>
          </w:p>
        </w:tc>
        <w:tc>
          <w:tcPr>
            <w:tcW w:w="1367" w:type="dxa"/>
            <w:hideMark/>
          </w:tcPr>
          <w:p w14:paraId="4319C8D8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Валидный процент</w:t>
            </w:r>
          </w:p>
        </w:tc>
        <w:tc>
          <w:tcPr>
            <w:tcW w:w="1949" w:type="dxa"/>
            <w:hideMark/>
          </w:tcPr>
          <w:p w14:paraId="4F3AED1F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Накопленный процент</w:t>
            </w:r>
          </w:p>
        </w:tc>
      </w:tr>
      <w:tr w:rsidR="00782178" w:rsidRPr="00782178" w14:paraId="41D8FD9D" w14:textId="77777777" w:rsidTr="004B15F3">
        <w:trPr>
          <w:trHeight w:val="1182"/>
        </w:trPr>
        <w:tc>
          <w:tcPr>
            <w:tcW w:w="1250" w:type="dxa"/>
            <w:vMerge w:val="restart"/>
            <w:hideMark/>
          </w:tcPr>
          <w:p w14:paraId="11A2B935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Валидные</w:t>
            </w:r>
          </w:p>
        </w:tc>
        <w:tc>
          <w:tcPr>
            <w:tcW w:w="2383" w:type="dxa"/>
            <w:hideMark/>
          </w:tcPr>
          <w:p w14:paraId="2AA7E7D1" w14:textId="77777777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Доброжелательные, способствующие общественному согласию</w:t>
            </w:r>
          </w:p>
        </w:tc>
        <w:tc>
          <w:tcPr>
            <w:tcW w:w="1682" w:type="dxa"/>
            <w:noWrap/>
            <w:vAlign w:val="center"/>
            <w:hideMark/>
          </w:tcPr>
          <w:p w14:paraId="0675144C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682" w:type="dxa"/>
            <w:noWrap/>
            <w:vAlign w:val="center"/>
            <w:hideMark/>
          </w:tcPr>
          <w:p w14:paraId="54985324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367" w:type="dxa"/>
            <w:noWrap/>
            <w:vAlign w:val="center"/>
            <w:hideMark/>
          </w:tcPr>
          <w:p w14:paraId="72BA7A5F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949" w:type="dxa"/>
            <w:noWrap/>
            <w:vAlign w:val="center"/>
            <w:hideMark/>
          </w:tcPr>
          <w:p w14:paraId="76F576BC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</w:tr>
      <w:tr w:rsidR="00782178" w:rsidRPr="00782178" w14:paraId="07881B4A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3C86387E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0432060E" w14:textId="77777777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Нормальные, бесконфликтные</w:t>
            </w:r>
          </w:p>
        </w:tc>
        <w:tc>
          <w:tcPr>
            <w:tcW w:w="1682" w:type="dxa"/>
            <w:noWrap/>
            <w:vAlign w:val="center"/>
            <w:hideMark/>
          </w:tcPr>
          <w:p w14:paraId="0E1EF71E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682" w:type="dxa"/>
            <w:noWrap/>
            <w:vAlign w:val="center"/>
            <w:hideMark/>
          </w:tcPr>
          <w:p w14:paraId="54FAFDEF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367" w:type="dxa"/>
            <w:noWrap/>
            <w:vAlign w:val="center"/>
            <w:hideMark/>
          </w:tcPr>
          <w:p w14:paraId="3BEC90F7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949" w:type="dxa"/>
            <w:noWrap/>
            <w:vAlign w:val="center"/>
            <w:hideMark/>
          </w:tcPr>
          <w:p w14:paraId="7D823715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</w:tr>
      <w:tr w:rsidR="00782178" w:rsidRPr="00782178" w14:paraId="4A495DB9" w14:textId="77777777" w:rsidTr="004B15F3">
        <w:trPr>
          <w:trHeight w:val="1182"/>
        </w:trPr>
        <w:tc>
          <w:tcPr>
            <w:tcW w:w="1250" w:type="dxa"/>
            <w:vMerge/>
            <w:hideMark/>
          </w:tcPr>
          <w:p w14:paraId="0B8BA6B3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0786D914" w14:textId="40AB051F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Ситуация внешне спокойная,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но ощущается некоторая напряженность</w:t>
            </w:r>
          </w:p>
        </w:tc>
        <w:tc>
          <w:tcPr>
            <w:tcW w:w="1682" w:type="dxa"/>
            <w:noWrap/>
            <w:vAlign w:val="center"/>
            <w:hideMark/>
          </w:tcPr>
          <w:p w14:paraId="5B4282A5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82" w:type="dxa"/>
            <w:noWrap/>
            <w:vAlign w:val="center"/>
            <w:hideMark/>
          </w:tcPr>
          <w:p w14:paraId="219ADE7E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367" w:type="dxa"/>
            <w:noWrap/>
            <w:vAlign w:val="center"/>
            <w:hideMark/>
          </w:tcPr>
          <w:p w14:paraId="4D56467D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949" w:type="dxa"/>
            <w:noWrap/>
            <w:vAlign w:val="center"/>
            <w:hideMark/>
          </w:tcPr>
          <w:p w14:paraId="01DB0487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782178" w:rsidRPr="00782178" w14:paraId="35962E63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7B9D6244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5FCFB64C" w14:textId="77777777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Ситуация напряженная, возможны конфликты</w:t>
            </w:r>
          </w:p>
        </w:tc>
        <w:tc>
          <w:tcPr>
            <w:tcW w:w="1682" w:type="dxa"/>
            <w:noWrap/>
            <w:vAlign w:val="center"/>
            <w:hideMark/>
          </w:tcPr>
          <w:p w14:paraId="3E917B85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82" w:type="dxa"/>
            <w:noWrap/>
            <w:vAlign w:val="center"/>
            <w:hideMark/>
          </w:tcPr>
          <w:p w14:paraId="6E3C6518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367" w:type="dxa"/>
            <w:noWrap/>
            <w:vAlign w:val="center"/>
            <w:hideMark/>
          </w:tcPr>
          <w:p w14:paraId="1DFF4A5F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949" w:type="dxa"/>
            <w:noWrap/>
            <w:vAlign w:val="center"/>
            <w:hideMark/>
          </w:tcPr>
          <w:p w14:paraId="65D4F3B4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</w:tr>
      <w:tr w:rsidR="00782178" w:rsidRPr="00782178" w14:paraId="030A79B7" w14:textId="77777777" w:rsidTr="004B15F3">
        <w:trPr>
          <w:trHeight w:val="600"/>
        </w:trPr>
        <w:tc>
          <w:tcPr>
            <w:tcW w:w="1250" w:type="dxa"/>
            <w:vMerge/>
            <w:hideMark/>
          </w:tcPr>
          <w:p w14:paraId="5D7E5851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530EF8C9" w14:textId="77777777" w:rsidR="00782178" w:rsidRPr="00782178" w:rsidRDefault="00782178" w:rsidP="00782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682" w:type="dxa"/>
            <w:noWrap/>
            <w:vAlign w:val="center"/>
            <w:hideMark/>
          </w:tcPr>
          <w:p w14:paraId="006B1D4D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2" w:type="dxa"/>
            <w:noWrap/>
            <w:vAlign w:val="center"/>
            <w:hideMark/>
          </w:tcPr>
          <w:p w14:paraId="284FC421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367" w:type="dxa"/>
            <w:noWrap/>
            <w:vAlign w:val="center"/>
            <w:hideMark/>
          </w:tcPr>
          <w:p w14:paraId="1723DF76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949" w:type="dxa"/>
            <w:noWrap/>
            <w:vAlign w:val="center"/>
            <w:hideMark/>
          </w:tcPr>
          <w:p w14:paraId="56407D0F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82178" w:rsidRPr="00782178" w14:paraId="34EB9925" w14:textId="77777777" w:rsidTr="004B15F3">
        <w:trPr>
          <w:trHeight w:val="342"/>
        </w:trPr>
        <w:tc>
          <w:tcPr>
            <w:tcW w:w="1250" w:type="dxa"/>
            <w:vMerge/>
            <w:hideMark/>
          </w:tcPr>
          <w:p w14:paraId="43EC0166" w14:textId="77777777" w:rsidR="00782178" w:rsidRPr="00782178" w:rsidRDefault="00782178" w:rsidP="0078217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hideMark/>
          </w:tcPr>
          <w:p w14:paraId="4FFE8E6E" w14:textId="77777777" w:rsidR="00782178" w:rsidRPr="00782178" w:rsidRDefault="00782178" w:rsidP="007821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82" w:type="dxa"/>
            <w:noWrap/>
            <w:vAlign w:val="center"/>
            <w:hideMark/>
          </w:tcPr>
          <w:p w14:paraId="73AB03C6" w14:textId="77777777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82" w:type="dxa"/>
            <w:noWrap/>
            <w:vAlign w:val="center"/>
            <w:hideMark/>
          </w:tcPr>
          <w:p w14:paraId="02BCBFC4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7" w:type="dxa"/>
            <w:noWrap/>
            <w:vAlign w:val="center"/>
            <w:hideMark/>
          </w:tcPr>
          <w:p w14:paraId="1E1566D8" w14:textId="77777777" w:rsidR="00782178" w:rsidRPr="00782178" w:rsidRDefault="00782178" w:rsidP="004B1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7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949" w:type="dxa"/>
            <w:vAlign w:val="center"/>
            <w:hideMark/>
          </w:tcPr>
          <w:p w14:paraId="36173F7E" w14:textId="0D3EF69E" w:rsidR="00782178" w:rsidRPr="00782178" w:rsidRDefault="00782178" w:rsidP="004B15F3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13FD89" w14:textId="14678918" w:rsidR="00F11798" w:rsidRPr="00782178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12C4EC" w14:textId="66196C8C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Расчет показателя </w:t>
      </w:r>
    </w:p>
    <w:p w14:paraId="78661664" w14:textId="77777777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П= К1/К2*100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1D78A92" w14:textId="7F75EADE" w:rsidR="004B15F3" w:rsidRP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К1 – количество опрошенных граждан, положительно оценивающих состояние межконфессиональных отношений;</w:t>
      </w:r>
    </w:p>
    <w:p w14:paraId="0ABB906D" w14:textId="01692581" w:rsid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5F3">
        <w:rPr>
          <w:rFonts w:ascii="Times New Roman" w:hAnsi="Times New Roman" w:cs="Times New Roman"/>
          <w:color w:val="000000"/>
          <w:sz w:val="28"/>
          <w:szCs w:val="28"/>
        </w:rPr>
        <w:t>К2 – общее количество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>опрошенных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15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C02C5C0" w14:textId="39D075AB" w:rsidR="004B15F3" w:rsidRPr="004B15F3" w:rsidRDefault="004B15F3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91,7% = 642/700*100.</w:t>
      </w:r>
    </w:p>
    <w:p w14:paraId="02F264B0" w14:textId="2DB3817A" w:rsidR="00F11798" w:rsidRDefault="00F11798" w:rsidP="00D51D4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color w:val="000000"/>
          <w:sz w:val="28"/>
          <w:szCs w:val="28"/>
        </w:rPr>
        <w:t>Значение показателя</w:t>
      </w:r>
      <w:r w:rsidRPr="00393333">
        <w:rPr>
          <w:rFonts w:ascii="Times New Roman" w:hAnsi="Times New Roman" w:cs="Times New Roman"/>
          <w:sz w:val="28"/>
          <w:szCs w:val="28"/>
        </w:rPr>
        <w:t xml:space="preserve"> «Доля граждан, положительно оценивающих состояние межконфессиональных отношений в Пермском муниципальном </w:t>
      </w:r>
      <w:r w:rsidR="008442C3">
        <w:rPr>
          <w:rFonts w:ascii="Times New Roman" w:hAnsi="Times New Roman" w:cs="Times New Roman"/>
          <w:sz w:val="28"/>
          <w:szCs w:val="28"/>
        </w:rPr>
        <w:t>округе</w:t>
      </w:r>
      <w:r w:rsidRPr="00393333">
        <w:rPr>
          <w:rFonts w:ascii="Times New Roman" w:hAnsi="Times New Roman" w:cs="Times New Roman"/>
          <w:sz w:val="28"/>
          <w:szCs w:val="28"/>
        </w:rPr>
        <w:t xml:space="preserve">, от общей численности опрошенных, %» составило </w:t>
      </w:r>
      <w:r w:rsidR="004B15F3">
        <w:rPr>
          <w:rFonts w:ascii="Times New Roman" w:hAnsi="Times New Roman" w:cs="Times New Roman"/>
          <w:sz w:val="28"/>
          <w:szCs w:val="28"/>
        </w:rPr>
        <w:t>91,7</w:t>
      </w:r>
      <w:r w:rsidRPr="00393333">
        <w:rPr>
          <w:rFonts w:ascii="Times New Roman" w:hAnsi="Times New Roman" w:cs="Times New Roman"/>
          <w:sz w:val="28"/>
          <w:szCs w:val="28"/>
        </w:rPr>
        <w:t xml:space="preserve"> % (плановое значение – не менее </w:t>
      </w:r>
      <w:r w:rsidR="004B15F3">
        <w:rPr>
          <w:rFonts w:ascii="Times New Roman" w:hAnsi="Times New Roman" w:cs="Times New Roman"/>
          <w:sz w:val="28"/>
          <w:szCs w:val="28"/>
        </w:rPr>
        <w:t>8</w:t>
      </w:r>
      <w:r w:rsidRPr="00393333">
        <w:rPr>
          <w:rFonts w:ascii="Times New Roman" w:hAnsi="Times New Roman" w:cs="Times New Roman"/>
          <w:sz w:val="28"/>
          <w:szCs w:val="28"/>
        </w:rPr>
        <w:t xml:space="preserve">0 %). </w:t>
      </w:r>
      <w:r w:rsidR="004B4359" w:rsidRPr="004B4359">
        <w:rPr>
          <w:rFonts w:ascii="Times New Roman" w:hAnsi="Times New Roman" w:cs="Times New Roman"/>
          <w:sz w:val="28"/>
          <w:szCs w:val="28"/>
        </w:rPr>
        <w:t>Показатель выполнен на 114,6 %.</w:t>
      </w:r>
      <w:r w:rsidRPr="003933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54254C" w14:textId="77777777" w:rsidR="00E17DA6" w:rsidRPr="00393333" w:rsidRDefault="00E17DA6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E4BC20" w14:textId="1D35A3F6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lastRenderedPageBreak/>
        <w:t>Достижение показателя «Выпуск информационных материалов, проведение и участие в мероприятиях, направленных на укрепление межнационального и межконфессионального согласия,</w:t>
      </w:r>
      <w:r>
        <w:rPr>
          <w:rFonts w:ascii="Times New Roman" w:hAnsi="Times New Roman" w:cs="Times New Roman"/>
          <w:i/>
          <w:sz w:val="28"/>
          <w:szCs w:val="28"/>
        </w:rPr>
        <w:t xml:space="preserve"> ед.</w:t>
      </w:r>
      <w:r w:rsidRPr="00E17DA6">
        <w:rPr>
          <w:rFonts w:ascii="Times New Roman" w:hAnsi="Times New Roman" w:cs="Times New Roman"/>
          <w:i/>
          <w:sz w:val="28"/>
          <w:szCs w:val="28"/>
        </w:rPr>
        <w:t>».</w:t>
      </w:r>
    </w:p>
    <w:p w14:paraId="4611E2DA" w14:textId="6F26CFD9" w:rsidR="00E17DA6" w:rsidRP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E17DA6">
        <w:rPr>
          <w:rFonts w:ascii="Times New Roman" w:hAnsi="Times New Roman" w:cs="Times New Roman"/>
          <w:sz w:val="28"/>
          <w:szCs w:val="28"/>
        </w:rPr>
        <w:tab/>
        <w:t>– Отчет отдела внутренней политики аппарата администрации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45128A" w14:textId="77777777" w:rsidR="00E17DA6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E1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7DA6">
        <w:rPr>
          <w:rFonts w:ascii="Times New Roman" w:hAnsi="Times New Roman" w:cs="Times New Roman"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FC4C8" w14:textId="51EECFBE" w:rsidR="00227EF2" w:rsidRPr="00227EF2" w:rsidRDefault="00E17DA6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A6"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администрацией Пермского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17D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17DA6">
        <w:rPr>
          <w:rFonts w:ascii="Times New Roman" w:hAnsi="Times New Roman" w:cs="Times New Roman"/>
          <w:sz w:val="28"/>
          <w:szCs w:val="28"/>
        </w:rPr>
        <w:t>ыл подготовлен календарь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17DA6">
        <w:rPr>
          <w:rFonts w:ascii="Times New Roman" w:hAnsi="Times New Roman" w:cs="Times New Roman"/>
          <w:sz w:val="28"/>
          <w:szCs w:val="28"/>
        </w:rPr>
        <w:t xml:space="preserve"> год. </w:t>
      </w:r>
      <w:r w:rsidR="00227EF2" w:rsidRPr="00227EF2">
        <w:rPr>
          <w:rFonts w:ascii="Times New Roman" w:hAnsi="Times New Roman" w:cs="Times New Roman"/>
          <w:sz w:val="28"/>
          <w:szCs w:val="28"/>
        </w:rPr>
        <w:t>Тема календаря укрепления межнационального и межконфессионального согласия</w:t>
      </w:r>
      <w:r w:rsidR="00227EF2">
        <w:rPr>
          <w:rFonts w:ascii="Times New Roman" w:hAnsi="Times New Roman" w:cs="Times New Roman"/>
          <w:sz w:val="28"/>
          <w:szCs w:val="28"/>
        </w:rPr>
        <w:t>.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 </w:t>
      </w:r>
      <w:r w:rsidR="00227EF2">
        <w:rPr>
          <w:rFonts w:ascii="Times New Roman" w:hAnsi="Times New Roman" w:cs="Times New Roman"/>
          <w:sz w:val="28"/>
          <w:szCs w:val="28"/>
        </w:rPr>
        <w:t xml:space="preserve">Календарь 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посвящен сохранению национальных обычаев и традиций, которые связали народы населяющих территорию Пермского муниципального округа в единое целое.    </w:t>
      </w:r>
    </w:p>
    <w:p w14:paraId="15F8A010" w14:textId="59700CF1" w:rsidR="00E17DA6" w:rsidRDefault="00227EF2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EF2">
        <w:rPr>
          <w:rFonts w:ascii="Times New Roman" w:hAnsi="Times New Roman" w:cs="Times New Roman"/>
          <w:sz w:val="28"/>
          <w:szCs w:val="28"/>
        </w:rPr>
        <w:t>Представители Пермского муниципального округа принимали участие в X Всероссийском форуме национального единства, который проходил с 12 по 14 декабря 2023 года в городе Перми. X Всероссийский форум национального единства - ежегодная общероссийская рабочая площадка для обмена опытом по реализации Стратегии государственной национальной политики в различных регионах нашей страны, для обсуждения перспектив развития сферы межнациональных отношений. Организаторы форума: администрация губернатора Пермского края, Ассамблея народов России при поддержке Федерального агентства по делам национальностей.</w:t>
      </w:r>
    </w:p>
    <w:p w14:paraId="67CA181A" w14:textId="039DC72F" w:rsidR="00F11798" w:rsidRPr="00393333" w:rsidRDefault="00F11798" w:rsidP="00D51D4F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Значение показателя «Выпуск информационных материалов, проведение и участие в мероприятиях, направленных на укрепление межнационального и межконфессионального согласия, ед.» составило 2 ед. (плановое значение – не </w:t>
      </w:r>
      <w:r w:rsidR="00D51D4F">
        <w:rPr>
          <w:rFonts w:ascii="Times New Roman" w:hAnsi="Times New Roman" w:cs="Times New Roman"/>
          <w:sz w:val="28"/>
          <w:szCs w:val="28"/>
        </w:rPr>
        <w:t xml:space="preserve">   </w:t>
      </w:r>
      <w:r w:rsidRPr="00393333">
        <w:rPr>
          <w:rFonts w:ascii="Times New Roman" w:hAnsi="Times New Roman" w:cs="Times New Roman"/>
          <w:sz w:val="28"/>
          <w:szCs w:val="28"/>
        </w:rPr>
        <w:t>менее 2. Показатель выполнен на 100 %.</w:t>
      </w:r>
    </w:p>
    <w:p w14:paraId="7246B862" w14:textId="77777777" w:rsidR="00F11798" w:rsidRDefault="00F11798" w:rsidP="00F117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535D2" w14:textId="77777777" w:rsidR="004B5528" w:rsidRPr="00393333" w:rsidRDefault="004B5528" w:rsidP="00F117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9EC4C1" w14:textId="56EF184F" w:rsidR="00227EF2" w:rsidRPr="00227EF2" w:rsidRDefault="00F11798" w:rsidP="00227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EF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 w:rsidR="00227EF2" w:rsidRPr="00227EF2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и </w:t>
      </w:r>
      <w:r w:rsidR="00D51D4F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227EF2" w:rsidRPr="00227EF2">
        <w:rPr>
          <w:rFonts w:ascii="Times New Roman" w:hAnsi="Times New Roman" w:cs="Times New Roman"/>
          <w:b/>
          <w:sz w:val="28"/>
          <w:szCs w:val="28"/>
        </w:rPr>
        <w:t>казенных учреждений Пермского муниципального округа»</w:t>
      </w:r>
    </w:p>
    <w:p w14:paraId="0E21816E" w14:textId="5DEC4E78" w:rsidR="00227EF2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Цель подпрограммы: </w:t>
      </w:r>
      <w:r w:rsidR="00227EF2" w:rsidRPr="00227EF2">
        <w:rPr>
          <w:rFonts w:ascii="Times New Roman" w:hAnsi="Times New Roman" w:cs="Times New Roman"/>
          <w:sz w:val="28"/>
          <w:szCs w:val="28"/>
        </w:rPr>
        <w:t>Создание условий для совершенствования муниципального управления</w:t>
      </w:r>
      <w:r w:rsidR="00227EF2">
        <w:rPr>
          <w:rFonts w:ascii="Times New Roman" w:hAnsi="Times New Roman" w:cs="Times New Roman"/>
          <w:sz w:val="28"/>
          <w:szCs w:val="28"/>
        </w:rPr>
        <w:t>.</w:t>
      </w:r>
      <w:r w:rsidR="00227EF2" w:rsidRPr="00227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EB22D3" w14:textId="366F1102" w:rsidR="00F11798" w:rsidRPr="00A0757A" w:rsidRDefault="00F11798" w:rsidP="00F117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Задачи подпрограммы:</w:t>
      </w:r>
    </w:p>
    <w:p w14:paraId="39814DE8" w14:textId="77777777" w:rsidR="00227EF2" w:rsidRPr="00227EF2" w:rsidRDefault="00227EF2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F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единого IT-центра в Пермском муниципальном округе для ускорения процессов цифровизации, унификации, электронного документооборота.</w:t>
      </w:r>
    </w:p>
    <w:p w14:paraId="1B7E19F4" w14:textId="77777777" w:rsidR="00227EF2" w:rsidRDefault="00227EF2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E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Создание единого центра управления транспортом для повышения эффективности и прозрачности эксплуатации муниципальных автотранспортных средств.</w:t>
      </w:r>
    </w:p>
    <w:p w14:paraId="318CE2DA" w14:textId="4D006B3A" w:rsidR="00F11798" w:rsidRPr="00A0757A" w:rsidRDefault="00F11798" w:rsidP="00227EF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757A">
        <w:rPr>
          <w:rFonts w:ascii="Times New Roman" w:hAnsi="Times New Roman" w:cs="Times New Roman"/>
          <w:bCs/>
          <w:i/>
          <w:sz w:val="28"/>
          <w:szCs w:val="28"/>
        </w:rPr>
        <w:t xml:space="preserve">Исполнитель подпрограммы </w:t>
      </w:r>
      <w:r w:rsidRPr="00A0757A">
        <w:rPr>
          <w:rFonts w:ascii="Times New Roman" w:hAnsi="Times New Roman" w:cs="Times New Roman"/>
          <w:bCs/>
          <w:sz w:val="28"/>
          <w:szCs w:val="28"/>
        </w:rPr>
        <w:t xml:space="preserve">– Администрация Пермского муниципального </w:t>
      </w:r>
      <w:r w:rsidR="00227EF2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A0757A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918C95" w14:textId="047FDA62" w:rsidR="006F5593" w:rsidRDefault="00F11798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757A">
        <w:rPr>
          <w:rFonts w:ascii="Times New Roman" w:hAnsi="Times New Roman" w:cs="Times New Roman"/>
          <w:i/>
          <w:sz w:val="28"/>
          <w:szCs w:val="28"/>
        </w:rPr>
        <w:t>Соисполнитель Подпрограммы -</w:t>
      </w:r>
      <w:r w:rsidRPr="00A0757A">
        <w:t xml:space="preserve"> </w:t>
      </w:r>
      <w:r w:rsidR="006F5593" w:rsidRPr="006F5593">
        <w:rPr>
          <w:rFonts w:ascii="Times New Roman" w:hAnsi="Times New Roman" w:cs="Times New Roman"/>
          <w:sz w:val="28"/>
          <w:szCs w:val="28"/>
        </w:rPr>
        <w:t>МКУ УОД ОМСУ и МКУ ПМО</w:t>
      </w:r>
      <w:r w:rsidR="00307608">
        <w:rPr>
          <w:rFonts w:ascii="Times New Roman" w:hAnsi="Times New Roman" w:cs="Times New Roman"/>
          <w:sz w:val="28"/>
          <w:szCs w:val="28"/>
        </w:rPr>
        <w:t xml:space="preserve">, МУ УКС ПМО,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Кондратовское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Култаевское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Кукуштанское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Лобановское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Сылвенское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Усть-Качкинское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Фроловское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Юговское</w:t>
      </w:r>
      <w:proofErr w:type="spellEnd"/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ТУ;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07608" w:rsidRPr="00304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Юго-Камское ТУ</w:t>
      </w:r>
      <w:r w:rsidR="003076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097BFA6" w14:textId="47D18AF3" w:rsidR="00F11798" w:rsidRPr="00393333" w:rsidRDefault="00F11798" w:rsidP="00F117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6F5593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году реализация мероприятий подпрограммы осуществлялась за счет средств бюджета Пермского муниципального</w:t>
      </w:r>
      <w:r w:rsidR="006F559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933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038CF" w14:textId="200CAF0A" w:rsidR="006F5593" w:rsidRDefault="00F11798" w:rsidP="006F559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 xml:space="preserve">Объём финансирования подпрограммы </w:t>
      </w:r>
      <w:r w:rsidRPr="0031611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845D6">
        <w:rPr>
          <w:rFonts w:ascii="Times New Roman" w:hAnsi="Times New Roman" w:cs="Times New Roman"/>
          <w:sz w:val="28"/>
          <w:szCs w:val="28"/>
        </w:rPr>
        <w:t>1 151 224,66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в том числе на 202</w:t>
      </w:r>
      <w:r w:rsidR="006F5593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845D6">
        <w:rPr>
          <w:rFonts w:ascii="Times New Roman" w:hAnsi="Times New Roman" w:cs="Times New Roman"/>
          <w:sz w:val="28"/>
          <w:szCs w:val="28"/>
        </w:rPr>
        <w:t>141 992,4</w:t>
      </w:r>
      <w:r w:rsidRPr="00393333">
        <w:rPr>
          <w:rFonts w:ascii="Times New Roman" w:hAnsi="Times New Roman" w:cs="Times New Roman"/>
          <w:sz w:val="28"/>
          <w:szCs w:val="28"/>
        </w:rPr>
        <w:t xml:space="preserve"> тыс. рублей, освоено</w:t>
      </w:r>
      <w:r w:rsidR="00316117">
        <w:rPr>
          <w:rFonts w:ascii="Times New Roman" w:hAnsi="Times New Roman" w:cs="Times New Roman"/>
          <w:sz w:val="28"/>
          <w:szCs w:val="28"/>
        </w:rPr>
        <w:t xml:space="preserve"> </w:t>
      </w:r>
      <w:r w:rsidR="005845D6">
        <w:rPr>
          <w:rFonts w:ascii="Times New Roman" w:hAnsi="Times New Roman" w:cs="Times New Roman"/>
          <w:sz w:val="28"/>
          <w:szCs w:val="28"/>
        </w:rPr>
        <w:t>140 447,03</w:t>
      </w:r>
      <w:r w:rsidR="00316117">
        <w:rPr>
          <w:rFonts w:ascii="Times New Roman" w:hAnsi="Times New Roman" w:cs="Times New Roman"/>
          <w:sz w:val="28"/>
          <w:szCs w:val="28"/>
        </w:rPr>
        <w:t xml:space="preserve"> </w:t>
      </w:r>
      <w:r w:rsidRPr="00393333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316117">
        <w:rPr>
          <w:rFonts w:ascii="Times New Roman" w:hAnsi="Times New Roman" w:cs="Times New Roman"/>
          <w:sz w:val="28"/>
          <w:szCs w:val="28"/>
        </w:rPr>
        <w:t>(</w:t>
      </w:r>
      <w:r w:rsidR="005845D6">
        <w:rPr>
          <w:rFonts w:ascii="Times New Roman" w:hAnsi="Times New Roman" w:cs="Times New Roman"/>
          <w:sz w:val="28"/>
          <w:szCs w:val="28"/>
        </w:rPr>
        <w:t>98,9%).</w:t>
      </w:r>
      <w:r w:rsidR="006F55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B6ECC" w14:textId="28EFCAD8" w:rsidR="00F11798" w:rsidRPr="00D1630F" w:rsidRDefault="00F11798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30F">
        <w:rPr>
          <w:rFonts w:ascii="Times New Roman" w:hAnsi="Times New Roman" w:cs="Times New Roman"/>
          <w:b/>
          <w:sz w:val="28"/>
          <w:szCs w:val="28"/>
        </w:rPr>
        <w:t>Достижение показателей подпрограммы</w:t>
      </w:r>
      <w:r w:rsidR="006F5593" w:rsidRPr="00D1630F">
        <w:rPr>
          <w:rFonts w:ascii="Times New Roman" w:hAnsi="Times New Roman" w:cs="Times New Roman"/>
          <w:b/>
          <w:sz w:val="28"/>
          <w:szCs w:val="28"/>
        </w:rPr>
        <w:t>.</w:t>
      </w:r>
    </w:p>
    <w:p w14:paraId="3AADA600" w14:textId="285185EE" w:rsidR="006F5593" w:rsidRDefault="006F5593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593">
        <w:rPr>
          <w:rFonts w:ascii="Times New Roman" w:hAnsi="Times New Roman" w:cs="Times New Roman"/>
          <w:i/>
          <w:sz w:val="28"/>
          <w:szCs w:val="28"/>
        </w:rPr>
        <w:t>Достижение показателя «Доля рабочих мест в</w:t>
      </w:r>
      <w:r w:rsidR="005845D6">
        <w:rPr>
          <w:rFonts w:ascii="Times New Roman" w:hAnsi="Times New Roman" w:cs="Times New Roman"/>
          <w:i/>
          <w:sz w:val="28"/>
          <w:szCs w:val="28"/>
        </w:rPr>
        <w:t xml:space="preserve"> органах местного самоуправления</w:t>
      </w:r>
      <w:r w:rsidRPr="006F5593">
        <w:rPr>
          <w:rFonts w:ascii="Times New Roman" w:hAnsi="Times New Roman" w:cs="Times New Roman"/>
          <w:i/>
          <w:sz w:val="28"/>
          <w:szCs w:val="28"/>
        </w:rPr>
        <w:t xml:space="preserve"> и муниципальных казенных учреждений Пермского муниципального округа, обеспеченных исправными компьютерной и оргтехникой, антивирусной защитой</w:t>
      </w:r>
      <w:r w:rsidR="00BD3587">
        <w:rPr>
          <w:rFonts w:ascii="Times New Roman" w:hAnsi="Times New Roman" w:cs="Times New Roman"/>
          <w:i/>
          <w:sz w:val="28"/>
          <w:szCs w:val="28"/>
        </w:rPr>
        <w:t>,</w:t>
      </w:r>
      <w:r w:rsidRPr="006F5593">
        <w:rPr>
          <w:rFonts w:ascii="Times New Roman" w:hAnsi="Times New Roman" w:cs="Times New Roman"/>
          <w:i/>
          <w:sz w:val="28"/>
          <w:szCs w:val="28"/>
        </w:rPr>
        <w:t xml:space="preserve"> %»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BA824AB" w14:textId="6FC8EDD2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BD3587">
        <w:rPr>
          <w:rFonts w:ascii="Times New Roman" w:hAnsi="Times New Roman" w:cs="Times New Roman"/>
          <w:i/>
          <w:sz w:val="28"/>
          <w:szCs w:val="28"/>
        </w:rPr>
        <w:tab/>
      </w:r>
      <w:r w:rsidRPr="00BD3587">
        <w:rPr>
          <w:rFonts w:ascii="Times New Roman" w:hAnsi="Times New Roman" w:cs="Times New Roman"/>
          <w:sz w:val="28"/>
          <w:szCs w:val="28"/>
        </w:rPr>
        <w:t xml:space="preserve">– Отчет МКУ УОД ОМСУ и МКУ ПМО. </w:t>
      </w:r>
    </w:p>
    <w:p w14:paraId="616C93E6" w14:textId="3C93899D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D3587">
        <w:rPr>
          <w:rFonts w:ascii="Times New Roman" w:hAnsi="Times New Roman" w:cs="Times New Roman"/>
          <w:sz w:val="28"/>
          <w:szCs w:val="28"/>
        </w:rPr>
        <w:t xml:space="preserve"> – Мониторинг.</w:t>
      </w:r>
    </w:p>
    <w:p w14:paraId="31C95791" w14:textId="77777777" w:rsidR="00BD3587" w:rsidRPr="00BD3587" w:rsidRDefault="006F5593" w:rsidP="006F55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Расчет показателя</w:t>
      </w:r>
      <w:r w:rsidR="00BD3587" w:rsidRPr="00BD3587">
        <w:rPr>
          <w:rFonts w:ascii="Times New Roman" w:hAnsi="Times New Roman" w:cs="Times New Roman"/>
          <w:sz w:val="28"/>
          <w:szCs w:val="28"/>
        </w:rPr>
        <w:t>.</w:t>
      </w:r>
    </w:p>
    <w:p w14:paraId="3AEF2859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П17 = К1 /К2 x 100</w:t>
      </w:r>
      <w:r w:rsidRPr="00BD3587">
        <w:rPr>
          <w:rFonts w:ascii="Times New Roman" w:hAnsi="Times New Roman" w:cs="Times New Roman"/>
          <w:sz w:val="28"/>
          <w:szCs w:val="28"/>
        </w:rPr>
        <w:tab/>
      </w:r>
    </w:p>
    <w:p w14:paraId="5B77F336" w14:textId="7FB153A1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- фактическое количество сотрудников органов местного самоуправления и муниципальных казенных учреждений Пермского муниципального округа, обеспеченных исправными компьютерами и оргтехникой, антивирусной защитой</w:t>
      </w:r>
    </w:p>
    <w:p w14:paraId="225A8856" w14:textId="451A0236" w:rsidR="006F5593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К2 - общее количество сотрудников органов местного самоуправления и муниципальных казенных учреждений, использующих в работе автоматизированное рабочее место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2D20D0" w14:textId="77777777" w:rsidR="006F5593" w:rsidRPr="006F5593" w:rsidRDefault="006F5593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593">
        <w:rPr>
          <w:rFonts w:ascii="Times New Roman" w:hAnsi="Times New Roman" w:cs="Times New Roman"/>
          <w:i/>
          <w:sz w:val="28"/>
          <w:szCs w:val="28"/>
        </w:rPr>
        <w:t>100 = 698 /698 x100</w:t>
      </w:r>
    </w:p>
    <w:p w14:paraId="31D18D29" w14:textId="1447686C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За 2023 год значение показателя «Доля рабочих мест в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самоуправления и муниципальных казенных учреждений Пермского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муниципального округа, обеспеченных исправными компьютерной и оргтехникой,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антивирусной защитой, %» составило 100 % (плановое значение - 100 %).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Показатель выполнен на 100 %.</w:t>
      </w:r>
    </w:p>
    <w:p w14:paraId="2D847E6B" w14:textId="77777777" w:rsidR="00D51D4F" w:rsidRDefault="00D51D4F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F75522" w14:textId="761F9F8C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Достижение показателя «Доля исполненных заявок на предоставление транспортных средств, %».</w:t>
      </w:r>
    </w:p>
    <w:p w14:paraId="7A89B2E5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Источник исходных данных</w:t>
      </w:r>
      <w:r w:rsidRPr="00BD3587">
        <w:rPr>
          <w:rFonts w:ascii="Times New Roman" w:hAnsi="Times New Roman" w:cs="Times New Roman"/>
          <w:i/>
          <w:sz w:val="28"/>
          <w:szCs w:val="28"/>
        </w:rPr>
        <w:tab/>
      </w:r>
      <w:r w:rsidRPr="00BD3587">
        <w:rPr>
          <w:rFonts w:ascii="Times New Roman" w:hAnsi="Times New Roman" w:cs="Times New Roman"/>
          <w:sz w:val="28"/>
          <w:szCs w:val="28"/>
        </w:rPr>
        <w:t xml:space="preserve">– Отчет МКУ УОД ОМСУ и МКУ ПМО. </w:t>
      </w:r>
    </w:p>
    <w:p w14:paraId="0FA0E837" w14:textId="77777777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i/>
          <w:sz w:val="28"/>
          <w:szCs w:val="28"/>
        </w:rPr>
        <w:t>Метод сбора исходных данных</w:t>
      </w:r>
      <w:r w:rsidRPr="00BD3587">
        <w:rPr>
          <w:rFonts w:ascii="Times New Roman" w:hAnsi="Times New Roman" w:cs="Times New Roman"/>
          <w:sz w:val="28"/>
          <w:szCs w:val="28"/>
        </w:rPr>
        <w:t xml:space="preserve"> – Мониторинг.</w:t>
      </w:r>
    </w:p>
    <w:p w14:paraId="1CDE4F75" w14:textId="2AF9448C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Расчет показателя.</w:t>
      </w:r>
    </w:p>
    <w:p w14:paraId="56A9E374" w14:textId="4870BC50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П = К1 /К2 x 100</w:t>
      </w:r>
      <w:r w:rsidRPr="00BD3587">
        <w:rPr>
          <w:rFonts w:ascii="Times New Roman" w:hAnsi="Times New Roman" w:cs="Times New Roman"/>
          <w:sz w:val="28"/>
          <w:szCs w:val="28"/>
        </w:rPr>
        <w:tab/>
      </w:r>
    </w:p>
    <w:p w14:paraId="7CAD57E8" w14:textId="4903A0AC" w:rsidR="00BD3587" w:rsidRP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3587">
        <w:rPr>
          <w:rFonts w:ascii="Times New Roman" w:hAnsi="Times New Roman" w:cs="Times New Roman"/>
          <w:sz w:val="28"/>
          <w:szCs w:val="28"/>
        </w:rPr>
        <w:t>- фактическое количество исполненных заявок;</w:t>
      </w:r>
    </w:p>
    <w:p w14:paraId="179AF86C" w14:textId="2B37BC81" w:rsidR="00BD3587" w:rsidRDefault="00BD3587" w:rsidP="00BD35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3587">
        <w:rPr>
          <w:rFonts w:ascii="Times New Roman" w:hAnsi="Times New Roman" w:cs="Times New Roman"/>
          <w:sz w:val="28"/>
          <w:szCs w:val="28"/>
        </w:rPr>
        <w:t>К2 - общее количество зарегистрированных заявок органов местного самоуправления и муниципальных казенных учреждений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21303D" w14:textId="32A277F0" w:rsidR="00BD3587" w:rsidRDefault="006D4B7C" w:rsidP="006D4B7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=3880/3880*100</w:t>
      </w:r>
    </w:p>
    <w:p w14:paraId="58CD2F87" w14:textId="09DCE116" w:rsidR="00F11798" w:rsidRPr="004E0771" w:rsidRDefault="004E0771" w:rsidP="004E07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33">
        <w:rPr>
          <w:rFonts w:ascii="Times New Roman" w:hAnsi="Times New Roman" w:cs="Times New Roman"/>
          <w:sz w:val="28"/>
          <w:szCs w:val="28"/>
        </w:rPr>
        <w:t>За 202</w:t>
      </w:r>
      <w:r w:rsidR="006D4B7C">
        <w:rPr>
          <w:rFonts w:ascii="Times New Roman" w:hAnsi="Times New Roman" w:cs="Times New Roman"/>
          <w:sz w:val="28"/>
          <w:szCs w:val="28"/>
        </w:rPr>
        <w:t>3</w:t>
      </w:r>
      <w:r w:rsidRPr="00393333">
        <w:rPr>
          <w:rFonts w:ascii="Times New Roman" w:hAnsi="Times New Roman" w:cs="Times New Roman"/>
          <w:sz w:val="28"/>
          <w:szCs w:val="28"/>
        </w:rPr>
        <w:t xml:space="preserve"> год значение показателя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E0771">
        <w:rPr>
          <w:rFonts w:ascii="Times New Roman" w:hAnsi="Times New Roman" w:cs="Times New Roman"/>
          <w:sz w:val="28"/>
          <w:szCs w:val="28"/>
        </w:rPr>
        <w:t>Доля исполненных заявок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E0771">
        <w:rPr>
          <w:rFonts w:ascii="Times New Roman" w:hAnsi="Times New Roman" w:cs="Times New Roman"/>
          <w:sz w:val="28"/>
          <w:szCs w:val="28"/>
        </w:rPr>
        <w:t>редоставление транспортных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771"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hAnsi="Times New Roman" w:cs="Times New Roman"/>
          <w:sz w:val="28"/>
          <w:szCs w:val="28"/>
        </w:rPr>
        <w:t>, %»</w:t>
      </w:r>
      <w:r w:rsidRPr="004E0771">
        <w:t xml:space="preserve"> </w:t>
      </w:r>
      <w:r w:rsidRPr="004E0771">
        <w:rPr>
          <w:rFonts w:ascii="Times New Roman" w:hAnsi="Times New Roman" w:cs="Times New Roman"/>
          <w:sz w:val="28"/>
          <w:szCs w:val="28"/>
        </w:rPr>
        <w:t xml:space="preserve">составило 100 % (плановое значение не менее </w:t>
      </w:r>
      <w:r w:rsidR="006D4B7C">
        <w:rPr>
          <w:rFonts w:ascii="Times New Roman" w:hAnsi="Times New Roman" w:cs="Times New Roman"/>
          <w:sz w:val="28"/>
          <w:szCs w:val="28"/>
        </w:rPr>
        <w:t>100</w:t>
      </w:r>
      <w:r w:rsidRPr="004E0771">
        <w:rPr>
          <w:rFonts w:ascii="Times New Roman" w:hAnsi="Times New Roman" w:cs="Times New Roman"/>
          <w:sz w:val="28"/>
          <w:szCs w:val="28"/>
        </w:rPr>
        <w:t xml:space="preserve"> %)</w:t>
      </w:r>
      <w:r w:rsidR="006D4B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B7C">
        <w:rPr>
          <w:rFonts w:ascii="Times New Roman" w:hAnsi="Times New Roman" w:cs="Times New Roman"/>
          <w:sz w:val="28"/>
          <w:szCs w:val="28"/>
        </w:rPr>
        <w:t>П</w:t>
      </w:r>
      <w:r w:rsidRPr="004E0771">
        <w:rPr>
          <w:rFonts w:ascii="Times New Roman" w:hAnsi="Times New Roman" w:cs="Times New Roman"/>
          <w:sz w:val="28"/>
          <w:szCs w:val="28"/>
        </w:rPr>
        <w:t>оказатель выполнен на 1</w:t>
      </w:r>
      <w:r w:rsidR="006D4B7C">
        <w:rPr>
          <w:rFonts w:ascii="Times New Roman" w:hAnsi="Times New Roman" w:cs="Times New Roman"/>
          <w:sz w:val="28"/>
          <w:szCs w:val="28"/>
        </w:rPr>
        <w:t>00</w:t>
      </w:r>
      <w:r w:rsidRPr="004E0771">
        <w:rPr>
          <w:rFonts w:ascii="Times New Roman" w:hAnsi="Times New Roman" w:cs="Times New Roman"/>
          <w:sz w:val="28"/>
          <w:szCs w:val="28"/>
        </w:rPr>
        <w:t>%.</w:t>
      </w:r>
    </w:p>
    <w:p w14:paraId="52A53AD7" w14:textId="77777777" w:rsidR="00F11798" w:rsidRDefault="00F11798" w:rsidP="00F1179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F4CCD" w14:textId="77777777" w:rsidR="0079700A" w:rsidRDefault="0079700A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1B250C8" w14:textId="77777777" w:rsidR="0079700A" w:rsidRDefault="0079700A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E43784B" w14:textId="6C91E8AB" w:rsidR="00F11798" w:rsidRDefault="0064039B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</w:t>
      </w:r>
      <w:r w:rsidR="00F11798"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ценка эффективности реализации </w:t>
      </w:r>
    </w:p>
    <w:p w14:paraId="3D6AAF29" w14:textId="22914B10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«Совершенствование муниципального управления Пермского муниципального </w:t>
      </w:r>
      <w:r w:rsidR="0064039B">
        <w:rPr>
          <w:rFonts w:ascii="Times New Roman" w:hAnsi="Times New Roman" w:cs="Times New Roman"/>
          <w:b/>
          <w:sz w:val="28"/>
          <w:szCs w:val="28"/>
        </w:rPr>
        <w:t>округа</w:t>
      </w:r>
      <w:r w:rsidRPr="00C80162">
        <w:rPr>
          <w:rFonts w:ascii="Times New Roman" w:hAnsi="Times New Roman" w:cs="Times New Roman"/>
          <w:b/>
          <w:sz w:val="28"/>
          <w:szCs w:val="28"/>
        </w:rPr>
        <w:t>»</w:t>
      </w:r>
    </w:p>
    <w:p w14:paraId="40CE9089" w14:textId="0D07462D" w:rsidR="00F11798" w:rsidRPr="00C80162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4039B">
        <w:rPr>
          <w:rFonts w:ascii="Times New Roman" w:hAnsi="Times New Roman" w:cs="Times New Roman"/>
          <w:b/>
          <w:sz w:val="28"/>
          <w:szCs w:val="28"/>
        </w:rPr>
        <w:t>3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4F8BAD0A" w14:textId="77777777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FF107" w14:textId="697AD3EF" w:rsidR="00F11798" w:rsidRDefault="00E6000C" w:rsidP="002A3443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11798" w:rsidRPr="003C5907">
        <w:rPr>
          <w:rFonts w:ascii="Times New Roman" w:hAnsi="Times New Roman"/>
          <w:sz w:val="28"/>
          <w:szCs w:val="28"/>
        </w:rPr>
        <w:t>ценк</w:t>
      </w:r>
      <w:r w:rsidR="002A3443">
        <w:rPr>
          <w:rFonts w:ascii="Times New Roman" w:hAnsi="Times New Roman"/>
          <w:sz w:val="28"/>
          <w:szCs w:val="28"/>
        </w:rPr>
        <w:t>а</w:t>
      </w:r>
      <w:r w:rsidR="00F11798" w:rsidRPr="003C5907">
        <w:rPr>
          <w:rFonts w:ascii="Times New Roman" w:hAnsi="Times New Roman"/>
          <w:sz w:val="28"/>
          <w:szCs w:val="28"/>
        </w:rPr>
        <w:t xml:space="preserve"> эффективности </w:t>
      </w:r>
      <w:r>
        <w:rPr>
          <w:rFonts w:ascii="Times New Roman" w:hAnsi="Times New Roman"/>
          <w:sz w:val="28"/>
          <w:szCs w:val="28"/>
        </w:rPr>
        <w:t>реали</w:t>
      </w:r>
      <w:r w:rsidR="002A3443">
        <w:rPr>
          <w:rFonts w:ascii="Times New Roman" w:hAnsi="Times New Roman"/>
          <w:sz w:val="28"/>
          <w:szCs w:val="28"/>
        </w:rPr>
        <w:t xml:space="preserve">зации </w:t>
      </w:r>
      <w:r w:rsidR="00F11798" w:rsidRPr="003C5907">
        <w:rPr>
          <w:rFonts w:ascii="Times New Roman" w:hAnsi="Times New Roman"/>
          <w:sz w:val="28"/>
          <w:szCs w:val="28"/>
        </w:rPr>
        <w:t>муниципальной программы проводил</w:t>
      </w:r>
      <w:r w:rsidR="002A3443">
        <w:rPr>
          <w:rFonts w:ascii="Times New Roman" w:hAnsi="Times New Roman"/>
          <w:sz w:val="28"/>
          <w:szCs w:val="28"/>
        </w:rPr>
        <w:t xml:space="preserve">ась </w:t>
      </w:r>
      <w:r w:rsidR="00F11798" w:rsidRPr="003C5907">
        <w:rPr>
          <w:rFonts w:ascii="Times New Roman" w:hAnsi="Times New Roman"/>
          <w:sz w:val="28"/>
          <w:szCs w:val="28"/>
        </w:rPr>
        <w:t xml:space="preserve">в соответствии с приложением </w:t>
      </w:r>
      <w:r w:rsidR="00FB2780">
        <w:rPr>
          <w:rFonts w:ascii="Times New Roman" w:hAnsi="Times New Roman"/>
          <w:sz w:val="28"/>
          <w:szCs w:val="28"/>
        </w:rPr>
        <w:t>6</w:t>
      </w:r>
      <w:r w:rsidR="00F11798" w:rsidRPr="003C5907">
        <w:rPr>
          <w:rFonts w:ascii="Times New Roman" w:hAnsi="Times New Roman"/>
          <w:sz w:val="28"/>
          <w:szCs w:val="28"/>
        </w:rPr>
        <w:t xml:space="preserve"> к </w:t>
      </w:r>
      <w:r w:rsidR="002A3443" w:rsidRPr="002A3443">
        <w:rPr>
          <w:rFonts w:ascii="Times New Roman" w:hAnsi="Times New Roman"/>
          <w:sz w:val="28"/>
          <w:szCs w:val="28"/>
        </w:rPr>
        <w:t>Порядк</w:t>
      </w:r>
      <w:r w:rsidR="00517E33">
        <w:rPr>
          <w:rFonts w:ascii="Times New Roman" w:hAnsi="Times New Roman"/>
          <w:sz w:val="28"/>
          <w:szCs w:val="28"/>
        </w:rPr>
        <w:t>у</w:t>
      </w:r>
      <w:r w:rsidR="002A3443" w:rsidRPr="002A3443">
        <w:rPr>
          <w:rFonts w:ascii="Times New Roman" w:hAnsi="Times New Roman"/>
          <w:sz w:val="28"/>
          <w:szCs w:val="28"/>
        </w:rPr>
        <w:t xml:space="preserve"> принятия решений о разработке, формировании, реализации и оценки эффективности муниципальных программ Пермского муниципального округа</w:t>
      </w:r>
      <w:r w:rsidR="002A3443">
        <w:rPr>
          <w:rFonts w:ascii="Times New Roman" w:hAnsi="Times New Roman"/>
          <w:sz w:val="28"/>
          <w:szCs w:val="28"/>
        </w:rPr>
        <w:t xml:space="preserve">, </w:t>
      </w:r>
      <w:r w:rsidR="00F11798" w:rsidRPr="003C5907">
        <w:rPr>
          <w:rFonts w:ascii="Times New Roman" w:hAnsi="Times New Roman"/>
          <w:sz w:val="28"/>
          <w:szCs w:val="28"/>
        </w:rPr>
        <w:t xml:space="preserve">утвержденном постановлением администрации Пермского муниципального района </w:t>
      </w:r>
      <w:r w:rsidR="00FB2780" w:rsidRPr="00FB2780">
        <w:rPr>
          <w:rFonts w:ascii="Times New Roman" w:hAnsi="Times New Roman"/>
          <w:sz w:val="28"/>
          <w:szCs w:val="28"/>
        </w:rPr>
        <w:t>от 07</w:t>
      </w:r>
      <w:r w:rsidR="002A3443">
        <w:rPr>
          <w:rFonts w:ascii="Times New Roman" w:hAnsi="Times New Roman"/>
          <w:sz w:val="28"/>
          <w:szCs w:val="28"/>
        </w:rPr>
        <w:t xml:space="preserve"> октября </w:t>
      </w:r>
      <w:r w:rsidR="00FB2780" w:rsidRPr="00FB2780">
        <w:rPr>
          <w:rFonts w:ascii="Times New Roman" w:hAnsi="Times New Roman"/>
          <w:sz w:val="28"/>
          <w:szCs w:val="28"/>
        </w:rPr>
        <w:t>2022</w:t>
      </w:r>
      <w:r w:rsidR="002A3443" w:rsidRPr="002A3443">
        <w:rPr>
          <w:rFonts w:ascii="Times New Roman" w:hAnsi="Times New Roman"/>
          <w:sz w:val="28"/>
          <w:szCs w:val="28"/>
        </w:rPr>
        <w:t xml:space="preserve"> </w:t>
      </w:r>
      <w:r w:rsidR="002A3443">
        <w:rPr>
          <w:rFonts w:ascii="Times New Roman" w:hAnsi="Times New Roman"/>
          <w:sz w:val="28"/>
          <w:szCs w:val="28"/>
        </w:rPr>
        <w:t xml:space="preserve"> г. №</w:t>
      </w:r>
      <w:r w:rsidR="002A3443" w:rsidRPr="002A3443">
        <w:rPr>
          <w:rFonts w:ascii="Times New Roman" w:hAnsi="Times New Roman"/>
          <w:sz w:val="28"/>
          <w:szCs w:val="28"/>
        </w:rPr>
        <w:t xml:space="preserve"> </w:t>
      </w:r>
      <w:bookmarkStart w:id="1" w:name="_Hlk160976893"/>
      <w:r w:rsidR="002A3443" w:rsidRPr="002A3443">
        <w:rPr>
          <w:rFonts w:ascii="Times New Roman" w:hAnsi="Times New Roman"/>
          <w:sz w:val="28"/>
          <w:szCs w:val="28"/>
        </w:rPr>
        <w:t>СЭД-2022-299-01-01-05.С-560</w:t>
      </w:r>
      <w:bookmarkEnd w:id="1"/>
      <w:r w:rsidR="002A3443">
        <w:rPr>
          <w:rFonts w:ascii="Times New Roman" w:hAnsi="Times New Roman"/>
          <w:sz w:val="28"/>
          <w:szCs w:val="28"/>
        </w:rPr>
        <w:t xml:space="preserve"> </w:t>
      </w:r>
      <w:r w:rsidR="002A3443" w:rsidRPr="002A3443">
        <w:rPr>
          <w:rFonts w:ascii="Times New Roman" w:hAnsi="Times New Roman"/>
          <w:sz w:val="28"/>
          <w:szCs w:val="28"/>
        </w:rPr>
        <w:t xml:space="preserve">(ред. от 17.01.2024) </w:t>
      </w:r>
      <w:r w:rsidR="00F11798">
        <w:rPr>
          <w:rFonts w:ascii="Times New Roman" w:hAnsi="Times New Roman"/>
          <w:sz w:val="28"/>
          <w:szCs w:val="28"/>
        </w:rPr>
        <w:t>(далее - Порядок)</w:t>
      </w:r>
      <w:r w:rsidR="00F11798" w:rsidRPr="003C5907">
        <w:rPr>
          <w:rFonts w:ascii="Times New Roman" w:hAnsi="Times New Roman"/>
          <w:sz w:val="28"/>
          <w:szCs w:val="28"/>
        </w:rPr>
        <w:t>.</w:t>
      </w:r>
    </w:p>
    <w:p w14:paraId="710E7747" w14:textId="2821751B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1)</w:t>
      </w:r>
      <w:r w:rsidRPr="003C5907">
        <w:rPr>
          <w:rFonts w:ascii="Times New Roman" w:hAnsi="Times New Roman"/>
          <w:sz w:val="28"/>
          <w:szCs w:val="28"/>
        </w:rPr>
        <w:t xml:space="preserve"> степень достижения целей и решения задач муниципальной программы (подпрограмм) рассчитана по формуле:</w:t>
      </w:r>
    </w:p>
    <w:p w14:paraId="5302C18C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(Сдп1+Сдп2 + </w:t>
      </w:r>
      <w:proofErr w:type="spellStart"/>
      <w:r w:rsidRPr="003C5907">
        <w:rPr>
          <w:rFonts w:ascii="Times New Roman" w:hAnsi="Times New Roman"/>
          <w:sz w:val="28"/>
          <w:szCs w:val="28"/>
        </w:rPr>
        <w:t>СдпN</w:t>
      </w:r>
      <w:proofErr w:type="spellEnd"/>
      <w:r w:rsidRPr="003C5907">
        <w:rPr>
          <w:rFonts w:ascii="Times New Roman" w:hAnsi="Times New Roman"/>
          <w:sz w:val="28"/>
          <w:szCs w:val="28"/>
        </w:rPr>
        <w:t>) / N, где:</w:t>
      </w:r>
    </w:p>
    <w:p w14:paraId="2BC80123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32E0570F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целевых показателей реализации муниципальной программы (подпрограмм);</w:t>
      </w:r>
    </w:p>
    <w:p w14:paraId="6378AEE4" w14:textId="05BED3D5" w:rsidR="00F11798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N - количество целевых показателей реализации муниципальной программы (подпрограмм).</w:t>
      </w:r>
    </w:p>
    <w:p w14:paraId="3B8AD5B6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Степень достижения показателей реализации муниципальной программы (подпрограмм) (</w:t>
      </w: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>) рассчитывается по формуле:</w:t>
      </w:r>
    </w:p>
    <w:p w14:paraId="58358932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- для показателей, желаемой тенденцией развития которых является рост значений:</w:t>
      </w:r>
    </w:p>
    <w:p w14:paraId="7A182E35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>,</w:t>
      </w:r>
    </w:p>
    <w:p w14:paraId="1521B44F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CA52DB">
        <w:rPr>
          <w:rFonts w:ascii="Times New Roman" w:hAnsi="Times New Roman"/>
          <w:sz w:val="28"/>
          <w:szCs w:val="28"/>
        </w:rPr>
        <w:t>- для показателей, желаемой тенденцией развития которых является снижение значений:</w:t>
      </w:r>
    </w:p>
    <w:p w14:paraId="04975445" w14:textId="78BA0E12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Сдп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52DB">
        <w:rPr>
          <w:rFonts w:ascii="Times New Roman" w:hAnsi="Times New Roman"/>
          <w:sz w:val="28"/>
          <w:szCs w:val="28"/>
        </w:rPr>
        <w:t>где</w:t>
      </w:r>
    </w:p>
    <w:p w14:paraId="3C88A09A" w14:textId="77777777" w:rsidR="00CA52DB" w:rsidRPr="00CA52DB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Зф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- фактическое значение показателя муниципальной программы (подпрограмм);</w:t>
      </w:r>
    </w:p>
    <w:p w14:paraId="644FD997" w14:textId="6085FD00" w:rsidR="00CA52DB" w:rsidRPr="003C5907" w:rsidRDefault="00CA52DB" w:rsidP="00CA52DB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52DB">
        <w:rPr>
          <w:rFonts w:ascii="Times New Roman" w:hAnsi="Times New Roman"/>
          <w:sz w:val="28"/>
          <w:szCs w:val="28"/>
        </w:rPr>
        <w:t>Зп</w:t>
      </w:r>
      <w:proofErr w:type="spellEnd"/>
      <w:r w:rsidRPr="00CA52DB">
        <w:rPr>
          <w:rFonts w:ascii="Times New Roman" w:hAnsi="Times New Roman"/>
          <w:sz w:val="28"/>
          <w:szCs w:val="28"/>
        </w:rPr>
        <w:t xml:space="preserve"> - плановое значение показателя реализации муниципальной программы (подпрограмм).</w:t>
      </w:r>
    </w:p>
    <w:p w14:paraId="27DA55DE" w14:textId="04D14E1A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 степень достижения целей и решения задач Программы составила:</w:t>
      </w:r>
    </w:p>
    <w:p w14:paraId="7E1CF4D8" w14:textId="3A3AE0A0" w:rsidR="00F11798" w:rsidRPr="003C5907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- по показателю </w:t>
      </w:r>
      <w:r w:rsidRPr="003C5907">
        <w:rPr>
          <w:rFonts w:ascii="Times New Roman" w:hAnsi="Times New Roman" w:cs="Times New Roman"/>
          <w:sz w:val="28"/>
          <w:szCs w:val="28"/>
        </w:rPr>
        <w:t>«</w:t>
      </w:r>
      <w:r w:rsidR="002A3443" w:rsidRPr="002A3443">
        <w:rPr>
          <w:rFonts w:ascii="Times New Roman" w:hAnsi="Times New Roman" w:cs="Times New Roman"/>
          <w:sz w:val="28"/>
          <w:szCs w:val="28"/>
        </w:rPr>
        <w:t>Доля муниципальных служащих администрации Пермского муниципального округа, прошедших обучение</w:t>
      </w:r>
      <w:r w:rsidRPr="003C5907">
        <w:rPr>
          <w:rFonts w:ascii="Times New Roman" w:hAnsi="Times New Roman" w:cs="Times New Roman"/>
          <w:sz w:val="28"/>
          <w:szCs w:val="28"/>
        </w:rPr>
        <w:t xml:space="preserve">, </w:t>
      </w:r>
      <w:r w:rsidR="002A3443">
        <w:rPr>
          <w:rFonts w:ascii="Times New Roman" w:hAnsi="Times New Roman" w:cs="Times New Roman"/>
          <w:sz w:val="28"/>
          <w:szCs w:val="28"/>
        </w:rPr>
        <w:t>%</w:t>
      </w:r>
      <w:r w:rsidRPr="003C5907">
        <w:rPr>
          <w:rFonts w:ascii="Times New Roman" w:hAnsi="Times New Roman" w:cs="Times New Roman"/>
          <w:sz w:val="28"/>
          <w:szCs w:val="28"/>
        </w:rPr>
        <w:t xml:space="preserve">» –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6E401B">
        <w:rPr>
          <w:rFonts w:ascii="Times New Roman" w:hAnsi="Times New Roman" w:cs="Times New Roman"/>
          <w:sz w:val="28"/>
          <w:szCs w:val="28"/>
        </w:rPr>
        <w:t>0</w:t>
      </w:r>
      <w:r w:rsidRPr="003C5907">
        <w:rPr>
          <w:rFonts w:ascii="Times New Roman" w:hAnsi="Times New Roman" w:cs="Times New Roman"/>
          <w:sz w:val="28"/>
          <w:szCs w:val="28"/>
        </w:rPr>
        <w:t xml:space="preserve"> (</w:t>
      </w:r>
      <w:r w:rsidR="002A3443">
        <w:rPr>
          <w:rFonts w:ascii="Times New Roman" w:hAnsi="Times New Roman" w:cs="Times New Roman"/>
          <w:sz w:val="28"/>
          <w:szCs w:val="28"/>
        </w:rPr>
        <w:t>26</w:t>
      </w:r>
      <w:r w:rsidRPr="003C5907">
        <w:rPr>
          <w:rFonts w:ascii="Times New Roman" w:hAnsi="Times New Roman" w:cs="Times New Roman"/>
          <w:sz w:val="28"/>
          <w:szCs w:val="28"/>
        </w:rPr>
        <w:t>/</w:t>
      </w:r>
      <w:r w:rsidR="002A3443">
        <w:rPr>
          <w:rFonts w:ascii="Times New Roman" w:hAnsi="Times New Roman" w:cs="Times New Roman"/>
          <w:sz w:val="28"/>
          <w:szCs w:val="28"/>
        </w:rPr>
        <w:t>25</w:t>
      </w:r>
      <w:r w:rsidRPr="003C5907">
        <w:rPr>
          <w:rFonts w:ascii="Times New Roman" w:hAnsi="Times New Roman" w:cs="Times New Roman"/>
          <w:sz w:val="28"/>
          <w:szCs w:val="28"/>
        </w:rPr>
        <w:t>);</w:t>
      </w:r>
    </w:p>
    <w:p w14:paraId="37EA0272" w14:textId="773E7675" w:rsidR="00F11798" w:rsidRPr="003C5907" w:rsidRDefault="00F11798" w:rsidP="00F11798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- по показателю «</w:t>
      </w:r>
      <w:r w:rsidR="00910A79" w:rsidRPr="00910A79">
        <w:rPr>
          <w:rFonts w:ascii="Times New Roman" w:hAnsi="Times New Roman" w:cs="Times New Roman"/>
          <w:sz w:val="28"/>
          <w:szCs w:val="28"/>
        </w:rPr>
        <w:t>Количество социально значимых проектов, направленных на решение вопросов местного значения, реализованных ТОС, инициативными группами, СОНКО, старостами сельских населенных пунктов с привлечением средств из бюджетов разных уровней и (или) внебюджетных источников</w:t>
      </w:r>
      <w:r w:rsidRPr="003C5907">
        <w:rPr>
          <w:rFonts w:ascii="Times New Roman" w:hAnsi="Times New Roman" w:cs="Times New Roman"/>
          <w:sz w:val="28"/>
          <w:szCs w:val="28"/>
        </w:rPr>
        <w:t>, ед.» -</w:t>
      </w:r>
      <w:r w:rsidR="00CA52DB">
        <w:rPr>
          <w:rFonts w:ascii="Times New Roman" w:hAnsi="Times New Roman" w:cs="Times New Roman"/>
          <w:sz w:val="28"/>
          <w:szCs w:val="28"/>
        </w:rPr>
        <w:t>1,5</w:t>
      </w:r>
      <w:r w:rsidRPr="003C5907">
        <w:rPr>
          <w:rFonts w:ascii="Times New Roman" w:hAnsi="Times New Roman" w:cs="Times New Roman"/>
          <w:sz w:val="28"/>
          <w:szCs w:val="28"/>
        </w:rPr>
        <w:t xml:space="preserve"> (</w:t>
      </w:r>
      <w:r w:rsidR="00CA52DB">
        <w:rPr>
          <w:rFonts w:ascii="Times New Roman" w:hAnsi="Times New Roman" w:cs="Times New Roman"/>
          <w:sz w:val="28"/>
          <w:szCs w:val="28"/>
        </w:rPr>
        <w:t>10</w:t>
      </w:r>
      <w:r w:rsidRPr="003C5907">
        <w:rPr>
          <w:rFonts w:ascii="Times New Roman" w:hAnsi="Times New Roman" w:cs="Times New Roman"/>
          <w:sz w:val="28"/>
          <w:szCs w:val="28"/>
        </w:rPr>
        <w:t>/</w:t>
      </w:r>
      <w:r w:rsidR="00CA52DB">
        <w:rPr>
          <w:rFonts w:ascii="Times New Roman" w:hAnsi="Times New Roman" w:cs="Times New Roman"/>
          <w:sz w:val="28"/>
          <w:szCs w:val="28"/>
        </w:rPr>
        <w:t>5)</w:t>
      </w:r>
      <w:r w:rsidRPr="003C590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6CB28C" w14:textId="69941F5A" w:rsidR="00F11798" w:rsidRPr="0040060F" w:rsidRDefault="00F11798" w:rsidP="00F11798">
      <w:pPr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lastRenderedPageBreak/>
        <w:t>- по показателю «</w:t>
      </w:r>
      <w:r w:rsidR="00CA52DB" w:rsidRPr="00CA52DB">
        <w:rPr>
          <w:rFonts w:ascii="Times New Roman" w:hAnsi="Times New Roman" w:cs="Times New Roman"/>
          <w:sz w:val="28"/>
          <w:szCs w:val="28"/>
        </w:rPr>
        <w:t>Доля граждан, использующих механизм получения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5907">
        <w:rPr>
          <w:rFonts w:ascii="Times New Roman" w:hAnsi="Times New Roman" w:cs="Times New Roman"/>
          <w:sz w:val="28"/>
          <w:szCs w:val="28"/>
        </w:rPr>
        <w:t xml:space="preserve"> %» -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E7651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812FBB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CA52DB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Pr="003C590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100A6441" w14:textId="59D4B293" w:rsidR="00F11798" w:rsidRPr="00672BA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Итого, степень достижения целей и решения задач Программы составляет (1,</w:t>
      </w:r>
      <w:r w:rsidR="006E401B">
        <w:rPr>
          <w:rFonts w:ascii="Times New Roman" w:hAnsi="Times New Roman"/>
          <w:sz w:val="28"/>
          <w:szCs w:val="28"/>
        </w:rPr>
        <w:t>0</w:t>
      </w:r>
      <w:r w:rsidRPr="003C5907">
        <w:rPr>
          <w:rFonts w:ascii="Times New Roman" w:hAnsi="Times New Roman"/>
          <w:sz w:val="28"/>
          <w:szCs w:val="28"/>
        </w:rPr>
        <w:t>+</w:t>
      </w:r>
      <w:r>
        <w:rPr>
          <w:rFonts w:ascii="Times New Roman" w:hAnsi="Times New Roman"/>
          <w:sz w:val="28"/>
          <w:szCs w:val="28"/>
        </w:rPr>
        <w:t>1,</w:t>
      </w:r>
      <w:r w:rsidR="00CA52DB">
        <w:rPr>
          <w:rFonts w:ascii="Times New Roman" w:hAnsi="Times New Roman"/>
          <w:sz w:val="28"/>
          <w:szCs w:val="28"/>
        </w:rPr>
        <w:t>5</w:t>
      </w:r>
      <w:r w:rsidRPr="003C5907">
        <w:rPr>
          <w:rFonts w:ascii="Times New Roman" w:hAnsi="Times New Roman"/>
          <w:sz w:val="28"/>
          <w:szCs w:val="28"/>
        </w:rPr>
        <w:t xml:space="preserve">+ </w:t>
      </w:r>
      <w:r>
        <w:rPr>
          <w:rFonts w:ascii="Times New Roman" w:hAnsi="Times New Roman"/>
          <w:sz w:val="28"/>
          <w:szCs w:val="28"/>
        </w:rPr>
        <w:t>1,</w:t>
      </w:r>
      <w:r w:rsidR="00E76519">
        <w:rPr>
          <w:rFonts w:ascii="Times New Roman" w:hAnsi="Times New Roman"/>
          <w:sz w:val="28"/>
          <w:szCs w:val="28"/>
        </w:rPr>
        <w:t>5</w:t>
      </w:r>
      <w:r w:rsidRPr="003C5907">
        <w:rPr>
          <w:rFonts w:ascii="Times New Roman" w:hAnsi="Times New Roman"/>
          <w:sz w:val="28"/>
          <w:szCs w:val="28"/>
        </w:rPr>
        <w:t>)/3=</w:t>
      </w:r>
      <w:r w:rsidRPr="00672BA7">
        <w:rPr>
          <w:rFonts w:ascii="Times New Roman" w:hAnsi="Times New Roman"/>
          <w:sz w:val="28"/>
          <w:szCs w:val="28"/>
        </w:rPr>
        <w:t xml:space="preserve"> 1,</w:t>
      </w:r>
      <w:r w:rsidR="006E401B">
        <w:rPr>
          <w:rFonts w:ascii="Times New Roman" w:hAnsi="Times New Roman"/>
          <w:sz w:val="28"/>
          <w:szCs w:val="28"/>
        </w:rPr>
        <w:t>3</w:t>
      </w:r>
      <w:r w:rsidR="00E76519">
        <w:rPr>
          <w:rFonts w:ascii="Times New Roman" w:hAnsi="Times New Roman"/>
          <w:sz w:val="28"/>
          <w:szCs w:val="28"/>
        </w:rPr>
        <w:t>3</w:t>
      </w:r>
      <w:r w:rsidRPr="00672BA7">
        <w:rPr>
          <w:rFonts w:ascii="Times New Roman" w:hAnsi="Times New Roman"/>
          <w:sz w:val="28"/>
          <w:szCs w:val="28"/>
        </w:rPr>
        <w:t>.</w:t>
      </w:r>
    </w:p>
    <w:p w14:paraId="79B4B859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2)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программы, определяется путем сопоставления плановых и фактических объемов финансирования муниципальной программы по формуле:</w:t>
      </w:r>
    </w:p>
    <w:p w14:paraId="25112B04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x 100%, где:</w:t>
      </w:r>
    </w:p>
    <w:p w14:paraId="1EABF586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>Уф - уровень финансирования реализации муниципальной программы,</w:t>
      </w:r>
    </w:p>
    <w:p w14:paraId="45F6CA94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 (подпрограмм),</w:t>
      </w:r>
    </w:p>
    <w:p w14:paraId="27C672BF" w14:textId="77777777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07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3C5907">
        <w:rPr>
          <w:rFonts w:ascii="Times New Roman" w:hAnsi="Times New Roman" w:cs="Times New Roman"/>
          <w:sz w:val="28"/>
          <w:szCs w:val="28"/>
        </w:rPr>
        <w:t xml:space="preserve"> - плановый объём финансовых ресурсов на соответствующий отчетный период.</w:t>
      </w:r>
    </w:p>
    <w:p w14:paraId="032CE135" w14:textId="2808CECF" w:rsidR="00F11798" w:rsidRPr="003C5907" w:rsidRDefault="00F11798" w:rsidP="00F11798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Pr="00D951F5">
        <w:rPr>
          <w:rFonts w:ascii="Times New Roman" w:hAnsi="Times New Roman" w:cs="Times New Roman"/>
          <w:sz w:val="28"/>
          <w:szCs w:val="28"/>
        </w:rPr>
        <w:t xml:space="preserve">соответствия запланированному уровню затрат Программы и её подпрограмм составил: </w:t>
      </w:r>
      <w:r w:rsidRPr="00F208B0">
        <w:rPr>
          <w:rFonts w:ascii="Times New Roman" w:hAnsi="Times New Roman" w:cs="Times New Roman"/>
          <w:sz w:val="28"/>
          <w:szCs w:val="28"/>
        </w:rPr>
        <w:t>УФ=</w:t>
      </w:r>
      <w:r w:rsidR="00F208B0" w:rsidRPr="00F208B0">
        <w:rPr>
          <w:rFonts w:ascii="Times New Roman" w:hAnsi="Times New Roman" w:cs="Times New Roman"/>
          <w:sz w:val="28"/>
          <w:szCs w:val="28"/>
        </w:rPr>
        <w:t>326 964,68</w:t>
      </w:r>
      <w:r w:rsidRPr="00F208B0">
        <w:rPr>
          <w:rFonts w:ascii="Times New Roman" w:hAnsi="Times New Roman" w:cs="Times New Roman"/>
          <w:sz w:val="28"/>
          <w:szCs w:val="28"/>
        </w:rPr>
        <w:t>/</w:t>
      </w:r>
      <w:r w:rsidR="00F208B0" w:rsidRPr="00F208B0">
        <w:rPr>
          <w:rFonts w:ascii="Times New Roman" w:hAnsi="Times New Roman" w:cs="Times New Roman"/>
          <w:sz w:val="28"/>
          <w:szCs w:val="28"/>
        </w:rPr>
        <w:t>329 143,24</w:t>
      </w:r>
      <w:r w:rsidRPr="00F208B0">
        <w:rPr>
          <w:rFonts w:ascii="Times New Roman" w:hAnsi="Times New Roman" w:cs="Times New Roman"/>
          <w:sz w:val="28"/>
          <w:szCs w:val="28"/>
        </w:rPr>
        <w:t xml:space="preserve">*100 = </w:t>
      </w:r>
      <w:r w:rsidR="00F208B0" w:rsidRPr="00F208B0">
        <w:rPr>
          <w:rFonts w:ascii="Times New Roman" w:hAnsi="Times New Roman" w:cs="Times New Roman"/>
          <w:sz w:val="28"/>
          <w:szCs w:val="28"/>
        </w:rPr>
        <w:t>99,34</w:t>
      </w:r>
      <w:r w:rsidRPr="00F208B0">
        <w:rPr>
          <w:rFonts w:ascii="Times New Roman" w:hAnsi="Times New Roman" w:cs="Times New Roman"/>
          <w:sz w:val="28"/>
          <w:szCs w:val="28"/>
        </w:rPr>
        <w:t>%</w:t>
      </w:r>
    </w:p>
    <w:p w14:paraId="6BC85D3B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Эффективность реализации муниципальной программы (</w:t>
      </w: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>) рассчитывается в % по следующей формуле:</w:t>
      </w:r>
    </w:p>
    <w:p w14:paraId="00AD9C5F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* Уф, где:</w:t>
      </w:r>
    </w:p>
    <w:p w14:paraId="1F549D30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Эмп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 - эффективности реализации Программы;</w:t>
      </w:r>
      <w:r w:rsidRPr="003C5907">
        <w:rPr>
          <w:rFonts w:ascii="Times New Roman" w:hAnsi="Times New Roman"/>
          <w:sz w:val="28"/>
          <w:szCs w:val="28"/>
        </w:rPr>
        <w:tab/>
      </w:r>
    </w:p>
    <w:p w14:paraId="0C1F0884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задач);</w:t>
      </w:r>
    </w:p>
    <w:p w14:paraId="1D967946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УФ – уровень финансирования реализации Программы.</w:t>
      </w:r>
    </w:p>
    <w:p w14:paraId="7E90675E" w14:textId="77777777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>В результате расчетов:</w:t>
      </w:r>
    </w:p>
    <w:p w14:paraId="04DA6FDC" w14:textId="0346878B" w:rsidR="00F11798" w:rsidRPr="00D951F5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907">
        <w:rPr>
          <w:rFonts w:ascii="Times New Roman" w:hAnsi="Times New Roman"/>
          <w:sz w:val="28"/>
          <w:szCs w:val="28"/>
        </w:rPr>
        <w:t>Сдц</w:t>
      </w:r>
      <w:proofErr w:type="spellEnd"/>
      <w:r w:rsidRPr="003C5907">
        <w:rPr>
          <w:rFonts w:ascii="Times New Roman" w:hAnsi="Times New Roman"/>
          <w:sz w:val="28"/>
          <w:szCs w:val="28"/>
        </w:rPr>
        <w:t xml:space="preserve"> - степень достижения целей (решения задач) </w:t>
      </w:r>
      <w:r w:rsidRPr="00D951F5">
        <w:rPr>
          <w:rFonts w:ascii="Times New Roman" w:hAnsi="Times New Roman"/>
          <w:sz w:val="28"/>
          <w:szCs w:val="28"/>
        </w:rPr>
        <w:t>Программы составляет 1,</w:t>
      </w:r>
      <w:r w:rsidR="00F208B0">
        <w:rPr>
          <w:rFonts w:ascii="Times New Roman" w:hAnsi="Times New Roman"/>
          <w:sz w:val="28"/>
          <w:szCs w:val="28"/>
        </w:rPr>
        <w:t>3</w:t>
      </w:r>
      <w:r w:rsidR="00E76519">
        <w:rPr>
          <w:rFonts w:ascii="Times New Roman" w:hAnsi="Times New Roman"/>
          <w:sz w:val="28"/>
          <w:szCs w:val="28"/>
        </w:rPr>
        <w:t>3</w:t>
      </w:r>
      <w:r w:rsidRPr="00D951F5">
        <w:rPr>
          <w:rFonts w:ascii="Times New Roman" w:hAnsi="Times New Roman"/>
          <w:sz w:val="28"/>
          <w:szCs w:val="28"/>
        </w:rPr>
        <w:t>;</w:t>
      </w:r>
    </w:p>
    <w:p w14:paraId="4B01F99A" w14:textId="1AD84CAD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 w:rsidRPr="00D951F5">
        <w:rPr>
          <w:rFonts w:ascii="Times New Roman" w:hAnsi="Times New Roman"/>
          <w:sz w:val="28"/>
          <w:szCs w:val="28"/>
        </w:rPr>
        <w:t xml:space="preserve">УФ – уровень финансирования реализации Программы составляет </w:t>
      </w:r>
      <w:r w:rsidR="00F208B0">
        <w:rPr>
          <w:rFonts w:ascii="Times New Roman" w:hAnsi="Times New Roman"/>
          <w:sz w:val="28"/>
          <w:szCs w:val="28"/>
        </w:rPr>
        <w:t>99,34</w:t>
      </w:r>
      <w:r w:rsidRPr="00D951F5">
        <w:rPr>
          <w:rFonts w:ascii="Times New Roman" w:hAnsi="Times New Roman"/>
          <w:sz w:val="28"/>
          <w:szCs w:val="28"/>
        </w:rPr>
        <w:t>.</w:t>
      </w:r>
    </w:p>
    <w:p w14:paraId="6DB61FF4" w14:textId="00C3977C" w:rsidR="00F11798" w:rsidRPr="003C5907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907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 w:rsidRPr="00102419">
        <w:rPr>
          <w:rFonts w:ascii="Times New Roman" w:hAnsi="Times New Roman"/>
          <w:sz w:val="28"/>
          <w:szCs w:val="28"/>
        </w:rPr>
        <w:t>Программы составила</w:t>
      </w:r>
      <w:r w:rsidR="00102419">
        <w:rPr>
          <w:rFonts w:ascii="Times New Roman" w:hAnsi="Times New Roman"/>
          <w:sz w:val="28"/>
          <w:szCs w:val="28"/>
        </w:rPr>
        <w:t xml:space="preserve"> 13</w:t>
      </w:r>
      <w:r w:rsidR="00E76519">
        <w:rPr>
          <w:rFonts w:ascii="Times New Roman" w:hAnsi="Times New Roman"/>
          <w:sz w:val="28"/>
          <w:szCs w:val="28"/>
        </w:rPr>
        <w:t>2</w:t>
      </w:r>
      <w:r w:rsidR="00102419">
        <w:rPr>
          <w:rFonts w:ascii="Times New Roman" w:hAnsi="Times New Roman"/>
          <w:sz w:val="28"/>
          <w:szCs w:val="28"/>
        </w:rPr>
        <w:t>% (1,3</w:t>
      </w:r>
      <w:r w:rsidR="00E76519">
        <w:rPr>
          <w:rFonts w:ascii="Times New Roman" w:hAnsi="Times New Roman"/>
          <w:sz w:val="28"/>
          <w:szCs w:val="28"/>
        </w:rPr>
        <w:t>3</w:t>
      </w:r>
      <w:r w:rsidR="00102419">
        <w:rPr>
          <w:rFonts w:ascii="Times New Roman" w:hAnsi="Times New Roman"/>
          <w:sz w:val="28"/>
          <w:szCs w:val="28"/>
        </w:rPr>
        <w:t xml:space="preserve"> </w:t>
      </w:r>
      <w:r w:rsidR="00102419">
        <w:rPr>
          <w:rFonts w:ascii="Times New Roman" w:hAnsi="Times New Roman"/>
          <w:sz w:val="28"/>
          <w:szCs w:val="28"/>
          <w:lang w:val="en-US"/>
        </w:rPr>
        <w:t>x</w:t>
      </w:r>
      <w:r w:rsidR="00102419">
        <w:rPr>
          <w:rFonts w:ascii="Times New Roman" w:hAnsi="Times New Roman"/>
          <w:sz w:val="28"/>
          <w:szCs w:val="28"/>
        </w:rPr>
        <w:t xml:space="preserve"> 99,34)</w:t>
      </w:r>
      <w:r w:rsidRPr="00102419">
        <w:rPr>
          <w:rFonts w:ascii="Times New Roman" w:hAnsi="Times New Roman"/>
          <w:sz w:val="28"/>
          <w:szCs w:val="28"/>
        </w:rPr>
        <w:t xml:space="preserve">, </w:t>
      </w:r>
      <w:r w:rsidRPr="0010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соответствует эффективности реализации </w:t>
      </w:r>
      <w:r w:rsidRPr="00102419">
        <w:rPr>
          <w:rFonts w:ascii="Times New Roman" w:hAnsi="Times New Roman" w:cs="Times New Roman"/>
          <w:sz w:val="28"/>
          <w:szCs w:val="28"/>
        </w:rPr>
        <w:t>муниципальной</w:t>
      </w:r>
      <w:r w:rsidRPr="0010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на основании установленных критериев оценки:</w:t>
      </w:r>
    </w:p>
    <w:p w14:paraId="7EF4D69D" w14:textId="77777777" w:rsidR="00F11798" w:rsidRPr="003C5907" w:rsidRDefault="00F11798" w:rsidP="00F11798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6521"/>
      </w:tblGrid>
      <w:tr w:rsidR="00F11798" w:rsidRPr="003C5907" w14:paraId="4B889631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325C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A77E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Характеристика эффективности реализации муниципальной программы</w:t>
            </w:r>
          </w:p>
        </w:tc>
      </w:tr>
      <w:tr w:rsidR="00F11798" w:rsidRPr="003C5907" w14:paraId="7DB3D56B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6B496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менее 80%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AAFB8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</w:tr>
      <w:tr w:rsidR="00F11798" w:rsidRPr="003C5907" w14:paraId="1948EBD2" w14:textId="77777777" w:rsidTr="00F1179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F772F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80% и более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5C417C" w14:textId="77777777" w:rsidR="00F11798" w:rsidRPr="003C5907" w:rsidRDefault="00F11798" w:rsidP="00F11798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907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</w:tr>
    </w:tbl>
    <w:p w14:paraId="7EAE9E84" w14:textId="4D7EF50E" w:rsidR="004B5528" w:rsidRDefault="00F11798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F7B">
        <w:rPr>
          <w:rFonts w:ascii="Times New Roman" w:hAnsi="Times New Roman" w:cs="Times New Roman"/>
          <w:b/>
          <w:sz w:val="28"/>
          <w:szCs w:val="28"/>
        </w:rPr>
        <w:t>Вывод:</w:t>
      </w:r>
      <w:r w:rsidRPr="003C5907">
        <w:rPr>
          <w:rFonts w:ascii="Times New Roman" w:hAnsi="Times New Roman" w:cs="Times New Roman"/>
          <w:sz w:val="28"/>
          <w:szCs w:val="28"/>
        </w:rPr>
        <w:t xml:space="preserve"> реализация муниципальной программы «Совершенствование муниципального управления Пермского муниципального </w:t>
      </w:r>
      <w:r w:rsidR="00CA52DB">
        <w:rPr>
          <w:rFonts w:ascii="Times New Roman" w:hAnsi="Times New Roman" w:cs="Times New Roman"/>
          <w:sz w:val="28"/>
          <w:szCs w:val="28"/>
        </w:rPr>
        <w:t>округа</w:t>
      </w:r>
      <w:r w:rsidRPr="003C5907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A52DB">
        <w:rPr>
          <w:rFonts w:ascii="Times New Roman" w:hAnsi="Times New Roman" w:cs="Times New Roman"/>
          <w:sz w:val="28"/>
          <w:szCs w:val="28"/>
        </w:rPr>
        <w:t>3</w:t>
      </w:r>
      <w:r w:rsidRPr="003C590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34D4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7707">
        <w:rPr>
          <w:rFonts w:ascii="Times New Roman" w:hAnsi="Times New Roman" w:cs="Times New Roman"/>
          <w:sz w:val="28"/>
          <w:szCs w:val="28"/>
        </w:rPr>
        <w:t>эффективной</w:t>
      </w:r>
      <w:r w:rsidRPr="00E77707">
        <w:rPr>
          <w:rFonts w:ascii="Times New Roman" w:hAnsi="Times New Roman" w:cs="Times New Roman"/>
          <w:sz w:val="28"/>
          <w:szCs w:val="28"/>
        </w:rPr>
        <w:t>.</w:t>
      </w:r>
    </w:p>
    <w:p w14:paraId="257BCBB8" w14:textId="77777777" w:rsidR="00E42E4D" w:rsidRDefault="00E42E4D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431655" w14:textId="77777777" w:rsidR="00E42E4D" w:rsidRDefault="00E42E4D" w:rsidP="00E77707">
      <w:pPr>
        <w:pStyle w:val="ConsPlusNormal"/>
        <w:spacing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A124718" w14:textId="34A193F7" w:rsidR="00CA52DB" w:rsidRPr="00CA52DB" w:rsidRDefault="00F11798" w:rsidP="00CA52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Оценка эффективности и результативности реализации </w:t>
      </w:r>
      <w:r w:rsidR="00CA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A52DB" w:rsidRPr="00CA52DB">
        <w:rPr>
          <w:rFonts w:ascii="Times New Roman" w:hAnsi="Times New Roman" w:cs="Times New Roman"/>
          <w:b/>
          <w:sz w:val="28"/>
          <w:szCs w:val="28"/>
        </w:rPr>
        <w:t xml:space="preserve"> «Создание условий для совершенствования муниципального управления </w:t>
      </w:r>
    </w:p>
    <w:p w14:paraId="45E418F0" w14:textId="6A3E2A86" w:rsidR="00F11798" w:rsidRDefault="00CA52DB" w:rsidP="00CA52D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2DB">
        <w:rPr>
          <w:rFonts w:ascii="Times New Roman" w:hAnsi="Times New Roman" w:cs="Times New Roman"/>
          <w:b/>
          <w:sz w:val="28"/>
          <w:szCs w:val="28"/>
        </w:rPr>
        <w:t>Пермского муниципального округа»</w:t>
      </w:r>
    </w:p>
    <w:p w14:paraId="6DF24978" w14:textId="77777777" w:rsidR="00CA52DB" w:rsidRDefault="00CA52DB" w:rsidP="00CA52DB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9D94B7" w14:textId="77777777" w:rsidR="00F11798" w:rsidRPr="007C5CA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20E05079" w14:textId="042EE98F" w:rsidR="001D619B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5CAC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Доля посетителей официального сайта Пермского муниципального округа, от численности жителей на 1 января отчетного года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.» -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2,0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166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/ не менее </w:t>
      </w:r>
      <w:r w:rsidR="00675D0D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7C5CAC">
        <w:rPr>
          <w:rFonts w:ascii="Times New Roman" w:hAnsi="Times New Roman" w:cs="Times New Roman"/>
          <w:color w:val="000000"/>
          <w:sz w:val="28"/>
          <w:szCs w:val="28"/>
        </w:rPr>
        <w:t xml:space="preserve">0 000). 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5BD0D550" w14:textId="16C2CED2" w:rsidR="00F11798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5CAC">
        <w:rPr>
          <w:rFonts w:ascii="Times New Roman" w:hAnsi="Times New Roman" w:cs="Times New Roman"/>
          <w:sz w:val="28"/>
          <w:szCs w:val="28"/>
        </w:rPr>
        <w:t>- по показателю «Количество номеров муниципальной газеты «Нива», ед.» - 1,</w:t>
      </w:r>
      <w:r w:rsidR="00675D0D">
        <w:rPr>
          <w:rFonts w:ascii="Times New Roman" w:hAnsi="Times New Roman" w:cs="Times New Roman"/>
          <w:sz w:val="28"/>
          <w:szCs w:val="28"/>
        </w:rPr>
        <w:t>0</w:t>
      </w:r>
      <w:r w:rsidRPr="007C5CAC">
        <w:rPr>
          <w:rFonts w:ascii="Times New Roman" w:hAnsi="Times New Roman" w:cs="Times New Roman"/>
          <w:sz w:val="28"/>
          <w:szCs w:val="28"/>
        </w:rPr>
        <w:t xml:space="preserve"> (5</w:t>
      </w:r>
      <w:r w:rsidR="00675D0D">
        <w:rPr>
          <w:rFonts w:ascii="Times New Roman" w:hAnsi="Times New Roman" w:cs="Times New Roman"/>
          <w:sz w:val="28"/>
          <w:szCs w:val="28"/>
        </w:rPr>
        <w:t>2</w:t>
      </w:r>
      <w:r w:rsidRPr="007C5CAC">
        <w:rPr>
          <w:rFonts w:ascii="Times New Roman" w:hAnsi="Times New Roman" w:cs="Times New Roman"/>
          <w:sz w:val="28"/>
          <w:szCs w:val="28"/>
        </w:rPr>
        <w:t>/</w:t>
      </w:r>
      <w:r w:rsidRPr="007C5CAC">
        <w:t xml:space="preserve"> </w:t>
      </w:r>
      <w:r w:rsidRPr="007C5CAC">
        <w:rPr>
          <w:rFonts w:ascii="Times New Roman" w:hAnsi="Times New Roman" w:cs="Times New Roman"/>
          <w:sz w:val="28"/>
          <w:szCs w:val="28"/>
        </w:rPr>
        <w:t xml:space="preserve">не менее 52). </w:t>
      </w:r>
      <w:r w:rsidR="0061208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7C5CAC">
        <w:rPr>
          <w:rFonts w:ascii="Times New Roman" w:hAnsi="Times New Roman" w:cs="Times New Roman"/>
          <w:sz w:val="28"/>
          <w:szCs w:val="28"/>
        </w:rPr>
        <w:t>Приложени</w:t>
      </w:r>
      <w:r w:rsidR="00612081">
        <w:rPr>
          <w:rFonts w:ascii="Times New Roman" w:hAnsi="Times New Roman" w:cs="Times New Roman"/>
          <w:sz w:val="28"/>
          <w:szCs w:val="28"/>
        </w:rPr>
        <w:t>ю</w:t>
      </w:r>
      <w:r w:rsidRPr="007C5CAC">
        <w:rPr>
          <w:rFonts w:ascii="Times New Roman" w:hAnsi="Times New Roman" w:cs="Times New Roman"/>
          <w:sz w:val="28"/>
          <w:szCs w:val="28"/>
        </w:rPr>
        <w:t xml:space="preserve"> </w:t>
      </w:r>
      <w:r w:rsidR="00612081">
        <w:rPr>
          <w:rFonts w:ascii="Times New Roman" w:hAnsi="Times New Roman" w:cs="Times New Roman"/>
          <w:sz w:val="28"/>
          <w:szCs w:val="28"/>
        </w:rPr>
        <w:t>6</w:t>
      </w:r>
      <w:r w:rsidRPr="007C5CAC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612081">
        <w:rPr>
          <w:rFonts w:ascii="Times New Roman" w:hAnsi="Times New Roman" w:cs="Times New Roman"/>
          <w:sz w:val="28"/>
          <w:szCs w:val="28"/>
        </w:rPr>
        <w:t xml:space="preserve"> </w:t>
      </w:r>
      <w:r w:rsidR="00852A2A">
        <w:rPr>
          <w:rFonts w:ascii="Times New Roman" w:hAnsi="Times New Roman" w:cs="Times New Roman"/>
          <w:sz w:val="28"/>
          <w:szCs w:val="28"/>
        </w:rPr>
        <w:t>д</w:t>
      </w:r>
      <w:r w:rsidR="00612081" w:rsidRPr="00612081">
        <w:rPr>
          <w:rFonts w:ascii="Times New Roman" w:hAnsi="Times New Roman" w:cs="Times New Roman"/>
          <w:sz w:val="28"/>
          <w:szCs w:val="28"/>
        </w:rPr>
        <w:t xml:space="preserve">остижение показателей муниципальной программы (подпрограмм), имеющих значение с условием (например, </w:t>
      </w:r>
      <w:r w:rsidR="00612081">
        <w:rPr>
          <w:rFonts w:ascii="Times New Roman" w:hAnsi="Times New Roman" w:cs="Times New Roman"/>
          <w:sz w:val="28"/>
          <w:szCs w:val="28"/>
        </w:rPr>
        <w:t>«</w:t>
      </w:r>
      <w:r w:rsidR="00612081" w:rsidRPr="00612081">
        <w:rPr>
          <w:rFonts w:ascii="Times New Roman" w:hAnsi="Times New Roman" w:cs="Times New Roman"/>
          <w:sz w:val="28"/>
          <w:szCs w:val="28"/>
        </w:rPr>
        <w:t>не более</w:t>
      </w:r>
      <w:r w:rsidR="00612081">
        <w:rPr>
          <w:rFonts w:ascii="Times New Roman" w:hAnsi="Times New Roman" w:cs="Times New Roman"/>
          <w:sz w:val="28"/>
          <w:szCs w:val="28"/>
        </w:rPr>
        <w:t>»</w:t>
      </w:r>
      <w:r w:rsidR="00612081" w:rsidRPr="00612081">
        <w:rPr>
          <w:rFonts w:ascii="Times New Roman" w:hAnsi="Times New Roman" w:cs="Times New Roman"/>
          <w:sz w:val="28"/>
          <w:szCs w:val="28"/>
        </w:rPr>
        <w:t xml:space="preserve"> или </w:t>
      </w:r>
      <w:r w:rsidR="00612081">
        <w:rPr>
          <w:rFonts w:ascii="Times New Roman" w:hAnsi="Times New Roman" w:cs="Times New Roman"/>
          <w:sz w:val="28"/>
          <w:szCs w:val="28"/>
        </w:rPr>
        <w:t>«</w:t>
      </w:r>
      <w:r w:rsidR="00612081" w:rsidRPr="00612081">
        <w:rPr>
          <w:rFonts w:ascii="Times New Roman" w:hAnsi="Times New Roman" w:cs="Times New Roman"/>
          <w:sz w:val="28"/>
          <w:szCs w:val="28"/>
        </w:rPr>
        <w:t>не менее</w:t>
      </w:r>
      <w:r w:rsidR="00612081">
        <w:rPr>
          <w:rFonts w:ascii="Times New Roman" w:hAnsi="Times New Roman" w:cs="Times New Roman"/>
          <w:sz w:val="28"/>
          <w:szCs w:val="28"/>
        </w:rPr>
        <w:t>»</w:t>
      </w:r>
      <w:r w:rsidR="00612081" w:rsidRPr="00612081">
        <w:rPr>
          <w:rFonts w:ascii="Times New Roman" w:hAnsi="Times New Roman" w:cs="Times New Roman"/>
          <w:sz w:val="28"/>
          <w:szCs w:val="28"/>
        </w:rPr>
        <w:t>), при соблюдении условий принимается равным 1</w:t>
      </w:r>
      <w:r w:rsidRPr="007C5CAC">
        <w:rPr>
          <w:rFonts w:ascii="Times New Roman" w:hAnsi="Times New Roman" w:cs="Times New Roman"/>
          <w:sz w:val="28"/>
          <w:szCs w:val="28"/>
        </w:rPr>
        <w:t>,0.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CAC">
        <w:rPr>
          <w:rFonts w:ascii="Times New Roman" w:hAnsi="Times New Roman" w:cs="Times New Roman"/>
          <w:sz w:val="28"/>
          <w:szCs w:val="28"/>
        </w:rPr>
        <w:t>Достижение данного целевого показателя муниципальной подпрограммы принимается равным –</w:t>
      </w:r>
      <w:r w:rsidRPr="00F250AF">
        <w:rPr>
          <w:rFonts w:ascii="Times New Roman" w:hAnsi="Times New Roman" w:cs="Times New Roman"/>
          <w:sz w:val="28"/>
          <w:szCs w:val="28"/>
        </w:rPr>
        <w:t xml:space="preserve"> 1,0</w:t>
      </w:r>
      <w:r w:rsidRPr="007C5CAC">
        <w:rPr>
          <w:rFonts w:ascii="Times New Roman" w:hAnsi="Times New Roman" w:cs="Times New Roman"/>
          <w:sz w:val="28"/>
          <w:szCs w:val="28"/>
        </w:rPr>
        <w:t>;</w:t>
      </w:r>
    </w:p>
    <w:p w14:paraId="7594405E" w14:textId="4A8506C9" w:rsidR="00F11798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8D8">
        <w:rPr>
          <w:rFonts w:ascii="Times New Roman" w:hAnsi="Times New Roman" w:cs="Times New Roman"/>
          <w:sz w:val="28"/>
          <w:szCs w:val="28"/>
        </w:rPr>
        <w:t>- по показателю «</w:t>
      </w:r>
      <w:r w:rsidR="00675D0D" w:rsidRPr="00675D0D">
        <w:rPr>
          <w:rFonts w:ascii="Times New Roman" w:hAnsi="Times New Roman" w:cs="Times New Roman"/>
          <w:sz w:val="28"/>
          <w:szCs w:val="28"/>
        </w:rPr>
        <w:t>Общее количество подписчиков в официальных группах социальных сетей Пермского муниципального округа</w:t>
      </w:r>
      <w:r w:rsidRPr="007228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Pr="007228D8">
        <w:rPr>
          <w:rFonts w:ascii="Times New Roman" w:hAnsi="Times New Roman" w:cs="Times New Roman"/>
          <w:sz w:val="28"/>
          <w:szCs w:val="28"/>
        </w:rPr>
        <w:t>.» - 1,</w:t>
      </w:r>
      <w:r w:rsidR="00675D0D">
        <w:rPr>
          <w:rFonts w:ascii="Times New Roman" w:hAnsi="Times New Roman" w:cs="Times New Roman"/>
          <w:sz w:val="28"/>
          <w:szCs w:val="28"/>
        </w:rPr>
        <w:t>3</w:t>
      </w:r>
      <w:r w:rsidRPr="007228D8">
        <w:rPr>
          <w:rFonts w:ascii="Times New Roman" w:hAnsi="Times New Roman" w:cs="Times New Roman"/>
          <w:sz w:val="28"/>
          <w:szCs w:val="28"/>
        </w:rPr>
        <w:t xml:space="preserve"> (1</w:t>
      </w:r>
      <w:r w:rsidR="00675D0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75D0D">
        <w:rPr>
          <w:rFonts w:ascii="Times New Roman" w:hAnsi="Times New Roman" w:cs="Times New Roman"/>
          <w:sz w:val="28"/>
          <w:szCs w:val="28"/>
        </w:rPr>
        <w:t>222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108EA">
        <w:rPr>
          <w:rFonts w:ascii="Times New Roman" w:hAnsi="Times New Roman" w:cs="Times New Roman"/>
          <w:sz w:val="28"/>
          <w:szCs w:val="28"/>
        </w:rPr>
        <w:t>1</w:t>
      </w:r>
      <w:r w:rsidR="00675D0D">
        <w:rPr>
          <w:rFonts w:ascii="Times New Roman" w:hAnsi="Times New Roman" w:cs="Times New Roman"/>
          <w:sz w:val="28"/>
          <w:szCs w:val="28"/>
        </w:rPr>
        <w:t>4</w:t>
      </w:r>
      <w:r w:rsidR="00A108EA">
        <w:rPr>
          <w:rFonts w:ascii="Times New Roman" w:hAnsi="Times New Roman" w:cs="Times New Roman"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>00)</w:t>
      </w:r>
      <w:r w:rsidRPr="007228D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28D8">
        <w:rPr>
          <w:rFonts w:ascii="Times New Roman" w:hAnsi="Times New Roman" w:cs="Times New Roman"/>
          <w:sz w:val="28"/>
          <w:szCs w:val="28"/>
        </w:rPr>
        <w:t xml:space="preserve">Достижение данного целевого показателя муниципальной подпрограммы принимается равным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28D8">
        <w:rPr>
          <w:rFonts w:ascii="Times New Roman" w:hAnsi="Times New Roman" w:cs="Times New Roman"/>
          <w:sz w:val="28"/>
          <w:szCs w:val="28"/>
        </w:rPr>
        <w:t xml:space="preserve">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675D0D">
        <w:rPr>
          <w:rFonts w:ascii="Times New Roman" w:hAnsi="Times New Roman" w:cs="Times New Roman"/>
          <w:sz w:val="28"/>
          <w:szCs w:val="28"/>
        </w:rPr>
        <w:t>3</w:t>
      </w:r>
      <w:r w:rsidRPr="007228D8">
        <w:rPr>
          <w:rFonts w:ascii="Times New Roman" w:hAnsi="Times New Roman" w:cs="Times New Roman"/>
          <w:sz w:val="28"/>
          <w:szCs w:val="28"/>
        </w:rPr>
        <w:t>;</w:t>
      </w:r>
    </w:p>
    <w:p w14:paraId="3396B5BB" w14:textId="77777777" w:rsidR="001D619B" w:rsidRPr="001D619B" w:rsidRDefault="00F11798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19B">
        <w:rPr>
          <w:rFonts w:ascii="Times New Roman" w:hAnsi="Times New Roman" w:cs="Times New Roman"/>
          <w:sz w:val="28"/>
          <w:szCs w:val="28"/>
        </w:rPr>
        <w:t xml:space="preserve">- по показателю 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«Доля архивохранилищ, отвечающих нормативным требованиям, %» - 1,0 (9</w:t>
      </w:r>
      <w:r w:rsidR="00675D0D" w:rsidRPr="001D619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5D0D" w:rsidRPr="001D619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/ не менее 97,0). </w:t>
      </w:r>
      <w:r w:rsidR="001D619B" w:rsidRPr="001D619B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0CB3F852" w14:textId="71C60A30" w:rsidR="00A108EA" w:rsidRDefault="00A108EA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08EA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Доля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социально-правовых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>запросов</w:t>
      </w:r>
      <w:r w:rsidR="00A6053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5D0D"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исполненных в установленные сроки архивом Пермского муниципального округа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>, %» - 1,0 (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A108E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34989D6F" w14:textId="77777777" w:rsidR="001D619B" w:rsidRDefault="00675D0D" w:rsidP="00F11798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5D0D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612081" w:rsidRPr="00612081">
        <w:rPr>
          <w:rFonts w:ascii="Times New Roman" w:hAnsi="Times New Roman" w:cs="Times New Roman"/>
          <w:color w:val="000000"/>
          <w:sz w:val="28"/>
          <w:szCs w:val="28"/>
        </w:rPr>
        <w:t>Участие в судебных заседаниях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>» - 1,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87,7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612081">
        <w:rPr>
          <w:rFonts w:ascii="Times New Roman" w:hAnsi="Times New Roman" w:cs="Times New Roman"/>
          <w:color w:val="000000"/>
          <w:sz w:val="28"/>
          <w:szCs w:val="28"/>
        </w:rPr>
        <w:t>не менее 80</w:t>
      </w:r>
      <w:r w:rsidRPr="00675D0D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9D611E5" w14:textId="5DF87C05" w:rsidR="00F11798" w:rsidRPr="00B60347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60347">
        <w:rPr>
          <w:rFonts w:ascii="Times New Roman" w:hAnsi="Times New Roman" w:cs="Times New Roman"/>
          <w:sz w:val="28"/>
          <w:szCs w:val="28"/>
        </w:rPr>
        <w:t xml:space="preserve">одпрограммы составляет:  </w:t>
      </w:r>
      <w:proofErr w:type="spellStart"/>
      <w:r w:rsidRPr="00B60347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60347">
        <w:rPr>
          <w:rFonts w:ascii="Times New Roman" w:hAnsi="Times New Roman" w:cs="Times New Roman"/>
          <w:sz w:val="28"/>
          <w:szCs w:val="28"/>
        </w:rPr>
        <w:t xml:space="preserve"> =  (1,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60347">
        <w:rPr>
          <w:rFonts w:ascii="Times New Roman" w:hAnsi="Times New Roman" w:cs="Times New Roman"/>
          <w:sz w:val="28"/>
          <w:szCs w:val="28"/>
        </w:rPr>
        <w:t xml:space="preserve"> + 1,0 +</w:t>
      </w:r>
      <w:r>
        <w:rPr>
          <w:rFonts w:ascii="Times New Roman" w:hAnsi="Times New Roman" w:cs="Times New Roman"/>
          <w:sz w:val="28"/>
          <w:szCs w:val="28"/>
        </w:rPr>
        <w:t>1,</w:t>
      </w:r>
      <w:r w:rsidR="001D619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60347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>+1,0+1,</w:t>
      </w:r>
      <w:r w:rsidR="00C574D8">
        <w:rPr>
          <w:rFonts w:ascii="Times New Roman" w:hAnsi="Times New Roman" w:cs="Times New Roman"/>
          <w:sz w:val="28"/>
          <w:szCs w:val="28"/>
        </w:rPr>
        <w:t>0</w:t>
      </w:r>
      <w:r w:rsidRPr="00B60347">
        <w:rPr>
          <w:rFonts w:ascii="Times New Roman" w:hAnsi="Times New Roman" w:cs="Times New Roman"/>
          <w:sz w:val="28"/>
          <w:szCs w:val="28"/>
        </w:rPr>
        <w:t>)/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0347">
        <w:rPr>
          <w:rFonts w:ascii="Times New Roman" w:hAnsi="Times New Roman" w:cs="Times New Roman"/>
          <w:sz w:val="28"/>
          <w:szCs w:val="28"/>
        </w:rPr>
        <w:t xml:space="preserve"> = </w:t>
      </w:r>
      <w:r w:rsidRPr="00672BA7">
        <w:rPr>
          <w:rFonts w:ascii="Times New Roman" w:hAnsi="Times New Roman" w:cs="Times New Roman"/>
          <w:sz w:val="28"/>
          <w:szCs w:val="28"/>
        </w:rPr>
        <w:t>1,</w:t>
      </w:r>
      <w:r w:rsidR="00C574D8">
        <w:rPr>
          <w:rFonts w:ascii="Times New Roman" w:hAnsi="Times New Roman" w:cs="Times New Roman"/>
          <w:sz w:val="28"/>
          <w:szCs w:val="28"/>
        </w:rPr>
        <w:t>0</w:t>
      </w:r>
      <w:r w:rsidR="001D619B">
        <w:rPr>
          <w:rFonts w:ascii="Times New Roman" w:hAnsi="Times New Roman" w:cs="Times New Roman"/>
          <w:sz w:val="28"/>
          <w:szCs w:val="28"/>
        </w:rPr>
        <w:t>5</w:t>
      </w:r>
      <w:r w:rsidRPr="00B60347">
        <w:rPr>
          <w:rFonts w:ascii="Times New Roman" w:hAnsi="Times New Roman" w:cs="Times New Roman"/>
          <w:sz w:val="28"/>
          <w:szCs w:val="28"/>
        </w:rPr>
        <w:t>.</w:t>
      </w:r>
    </w:p>
    <w:p w14:paraId="34795DE0" w14:textId="5F21FB06" w:rsidR="00F11798" w:rsidRPr="00D951F5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D9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Степень соответствия фактического уровня затрат подпрограммы составила:  Уф =</w:t>
      </w:r>
      <w:r w:rsidR="00A6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171 779,28/172 412,47</w:t>
      </w:r>
      <w:r w:rsidRPr="00D9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A60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99,63%</w:t>
      </w:r>
    </w:p>
    <w:p w14:paraId="2F13327E" w14:textId="44A7CE96" w:rsidR="00F11798" w:rsidRPr="009625F1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3. Степень эффективности реализации подпрограммы с</w:t>
      </w:r>
      <w:r w:rsidRPr="00D95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4D8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0535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% (1,</w:t>
      </w:r>
      <w:r w:rsidR="00C574D8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619B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A60535"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99,63</w:t>
      </w:r>
      <w:r w:rsidRPr="00A6053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E84D6A1" w14:textId="349DAF36" w:rsidR="00F11798" w:rsidRDefault="00F11798" w:rsidP="00E77707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1D61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62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</w:t>
      </w:r>
      <w:r w:rsid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эффективной</w:t>
      </w:r>
      <w:r w:rsidRP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BAB5FE" w14:textId="77777777" w:rsidR="001D619B" w:rsidRDefault="001D619B" w:rsidP="00E77707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9EB5F" w14:textId="77777777" w:rsidR="001D619B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FC0013" w14:textId="46D7A64C" w:rsidR="001D619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Оценка эффективности и результативности реализации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>одпрограммы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619B" w:rsidRPr="001D619B">
        <w:rPr>
          <w:rFonts w:ascii="Times New Roman" w:hAnsi="Times New Roman" w:cs="Times New Roman"/>
          <w:b/>
          <w:sz w:val="28"/>
          <w:szCs w:val="28"/>
        </w:rPr>
        <w:t>«Содействие развитию институтов гражданского общества и общественных инициатив</w:t>
      </w:r>
      <w:r w:rsidR="0059766C" w:rsidRPr="00597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766C" w:rsidRPr="00A60F7D">
        <w:rPr>
          <w:rFonts w:ascii="Times New Roman" w:hAnsi="Times New Roman" w:cs="Times New Roman"/>
          <w:b/>
          <w:sz w:val="28"/>
          <w:szCs w:val="28"/>
        </w:rPr>
        <w:t>в Пермском муниципальном округе</w:t>
      </w:r>
      <w:r w:rsidR="001D619B" w:rsidRPr="001D619B">
        <w:rPr>
          <w:rFonts w:ascii="Times New Roman" w:hAnsi="Times New Roman" w:cs="Times New Roman"/>
          <w:b/>
          <w:sz w:val="28"/>
          <w:szCs w:val="28"/>
        </w:rPr>
        <w:t>»</w:t>
      </w:r>
    </w:p>
    <w:p w14:paraId="560686B0" w14:textId="77777777" w:rsidR="001D619B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D58E24" w14:textId="77777777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A1208">
        <w:t xml:space="preserve"> </w:t>
      </w:r>
      <w:r w:rsidRPr="00DA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достижения целевых показателей подпрограммы составила:</w:t>
      </w: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031045" w14:textId="77777777" w:rsidR="001D619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показателю </w:t>
      </w:r>
      <w:r w:rsidRPr="00410FA8">
        <w:rPr>
          <w:rFonts w:ascii="Times New Roman" w:hAnsi="Times New Roman" w:cs="Times New Roman"/>
          <w:sz w:val="28"/>
          <w:szCs w:val="28"/>
        </w:rPr>
        <w:t>«</w:t>
      </w:r>
      <w:r w:rsidR="001D619B" w:rsidRPr="001D619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spellStart"/>
      <w:r w:rsidR="001D619B" w:rsidRPr="001D619B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="001D619B" w:rsidRPr="001D619B">
        <w:rPr>
          <w:rFonts w:ascii="Times New Roman" w:hAnsi="Times New Roman" w:cs="Times New Roman"/>
          <w:sz w:val="28"/>
          <w:szCs w:val="28"/>
        </w:rPr>
        <w:t xml:space="preserve"> на территории Пермского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ед.</w:t>
      </w:r>
      <w:r w:rsidRPr="00410FA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составила – 1,0</w:t>
      </w:r>
      <w:r w:rsidR="001D619B">
        <w:rPr>
          <w:rFonts w:ascii="Times New Roman" w:hAnsi="Times New Roman" w:cs="Times New Roman"/>
          <w:sz w:val="28"/>
          <w:szCs w:val="28"/>
        </w:rPr>
        <w:t>5</w:t>
      </w:r>
      <w:r w:rsidRPr="003C29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5</w:t>
      </w:r>
      <w:r w:rsidR="001D619B">
        <w:rPr>
          <w:rFonts w:ascii="Times New Roman" w:hAnsi="Times New Roman" w:cs="Times New Roman"/>
          <w:sz w:val="28"/>
          <w:szCs w:val="28"/>
        </w:rPr>
        <w:t>8</w:t>
      </w:r>
      <w:r w:rsidRPr="003C296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не менее 55</w:t>
      </w:r>
      <w:r w:rsidRPr="003C2964">
        <w:rPr>
          <w:rFonts w:ascii="Times New Roman" w:hAnsi="Times New Roman" w:cs="Times New Roman"/>
          <w:sz w:val="28"/>
          <w:szCs w:val="28"/>
        </w:rPr>
        <w:t>)</w:t>
      </w:r>
      <w:r w:rsidRPr="003C29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A1208">
        <w:t xml:space="preserve"> </w:t>
      </w:r>
      <w:r>
        <w:t xml:space="preserve"> </w:t>
      </w:r>
      <w:r w:rsidR="001D619B" w:rsidRPr="001D619B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B3CA76D" w14:textId="36734E3B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D8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Количество организованных администрацией совместно с СО НКО социально значимых мероприятий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составила – 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="0080222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0222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6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6C38" w14:textId="76B23E0D" w:rsidR="001D619B" w:rsidRPr="00696135" w:rsidRDefault="001D619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- по показателю «Количество ветеранов, обученных компьютерной (мобильной) грамотности, чел.» -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342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/ 50).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6 к Порядку</w:t>
      </w:r>
      <w:r>
        <w:t xml:space="preserve"> </w:t>
      </w:r>
      <w:r w:rsidR="00802226">
        <w:rPr>
          <w:rFonts w:ascii="Times New Roman" w:hAnsi="Times New Roman" w:cs="Times New Roman"/>
          <w:sz w:val="28"/>
          <w:szCs w:val="28"/>
        </w:rPr>
        <w:t>в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8022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619B">
        <w:rPr>
          <w:rFonts w:ascii="Times New Roman" w:hAnsi="Times New Roman" w:cs="Times New Roman"/>
          <w:color w:val="000000"/>
          <w:sz w:val="28"/>
          <w:szCs w:val="28"/>
        </w:rPr>
        <w:t>если уровень достижения показателей муниципальной программы (подпрограмм) значительно перевыполнен, оценка степени достижения целей и решения задач муниципальной программы (подпрограмм) по данному показателю принимается не более 1,5.</w:t>
      </w:r>
      <w:r w:rsidR="005950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0C8" w:rsidRPr="005950C8">
        <w:rPr>
          <w:rFonts w:ascii="Times New Roman" w:hAnsi="Times New Roman" w:cs="Times New Roman"/>
          <w:color w:val="000000"/>
          <w:sz w:val="28"/>
          <w:szCs w:val="28"/>
        </w:rPr>
        <w:t>Достижение данного целевого показателя муниципальной подпрограммы принимается равным – 1,</w:t>
      </w:r>
      <w:r w:rsidR="005950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950C8" w:rsidRPr="005950C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0EFD6B0" w14:textId="5BF46AA0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9D8">
        <w:rPr>
          <w:rFonts w:ascii="Times New Roman" w:hAnsi="Times New Roman" w:cs="Times New Roman"/>
          <w:color w:val="000000"/>
          <w:sz w:val="28"/>
          <w:szCs w:val="28"/>
        </w:rPr>
        <w:t>- по показателю «</w:t>
      </w:r>
      <w:r w:rsidR="001D619B" w:rsidRPr="001D619B">
        <w:rPr>
          <w:rFonts w:ascii="Times New Roman" w:hAnsi="Times New Roman" w:cs="Times New Roman"/>
          <w:color w:val="000000"/>
          <w:sz w:val="28"/>
          <w:szCs w:val="28"/>
        </w:rPr>
        <w:t>Количество СО НКО, внесенных в реестр СО НКО – получателей поддержки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, ед.» составила – </w:t>
      </w:r>
      <w:r w:rsidR="00074399">
        <w:rPr>
          <w:rFonts w:ascii="Times New Roman" w:hAnsi="Times New Roman" w:cs="Times New Roman"/>
          <w:color w:val="000000"/>
          <w:sz w:val="28"/>
          <w:szCs w:val="28"/>
        </w:rPr>
        <w:t>1,0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1D61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F59D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0C12D4" w14:textId="2F0011B3" w:rsidR="00F11798" w:rsidRPr="00ED146C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59D8">
        <w:rPr>
          <w:rFonts w:ascii="Times New Roman" w:hAnsi="Times New Roman" w:cs="Times New Roman"/>
          <w:sz w:val="28"/>
          <w:szCs w:val="28"/>
        </w:rPr>
        <w:t xml:space="preserve">Итого, степень 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F59D8">
        <w:rPr>
          <w:rFonts w:ascii="Times New Roman" w:hAnsi="Times New Roman" w:cs="Times New Roman"/>
          <w:sz w:val="28"/>
          <w:szCs w:val="28"/>
        </w:rPr>
        <w:t xml:space="preserve">одпрограммы составляет:  </w:t>
      </w:r>
      <w:proofErr w:type="spellStart"/>
      <w:r w:rsidRPr="000F59D8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0F59D8">
        <w:rPr>
          <w:rFonts w:ascii="Times New Roman" w:hAnsi="Times New Roman" w:cs="Times New Roman"/>
          <w:sz w:val="28"/>
          <w:szCs w:val="28"/>
        </w:rPr>
        <w:t xml:space="preserve"> =  (1,0 + 1,</w:t>
      </w:r>
      <w:r w:rsidR="005950C8">
        <w:rPr>
          <w:rFonts w:ascii="Times New Roman" w:hAnsi="Times New Roman" w:cs="Times New Roman"/>
          <w:sz w:val="28"/>
          <w:szCs w:val="28"/>
        </w:rPr>
        <w:t>0</w:t>
      </w:r>
      <w:r w:rsidR="00802226">
        <w:rPr>
          <w:rFonts w:ascii="Times New Roman" w:hAnsi="Times New Roman" w:cs="Times New Roman"/>
          <w:sz w:val="28"/>
          <w:szCs w:val="28"/>
        </w:rPr>
        <w:t>7</w:t>
      </w:r>
      <w:r w:rsidRPr="000F59D8">
        <w:rPr>
          <w:rFonts w:ascii="Times New Roman" w:hAnsi="Times New Roman" w:cs="Times New Roman"/>
          <w:sz w:val="28"/>
          <w:szCs w:val="28"/>
        </w:rPr>
        <w:t xml:space="preserve"> +</w:t>
      </w:r>
      <w:r w:rsidR="00074399">
        <w:rPr>
          <w:rFonts w:ascii="Times New Roman" w:hAnsi="Times New Roman" w:cs="Times New Roman"/>
          <w:sz w:val="28"/>
          <w:szCs w:val="28"/>
        </w:rPr>
        <w:t>1</w:t>
      </w:r>
      <w:r w:rsidR="005950C8">
        <w:rPr>
          <w:rFonts w:ascii="Times New Roman" w:hAnsi="Times New Roman" w:cs="Times New Roman"/>
          <w:sz w:val="28"/>
          <w:szCs w:val="28"/>
        </w:rPr>
        <w:t>,5+1</w:t>
      </w:r>
      <w:r w:rsidRPr="000F59D8">
        <w:rPr>
          <w:rFonts w:ascii="Times New Roman" w:hAnsi="Times New Roman" w:cs="Times New Roman"/>
          <w:sz w:val="28"/>
          <w:szCs w:val="28"/>
        </w:rPr>
        <w:t xml:space="preserve">) / </w:t>
      </w:r>
      <w:r w:rsidR="005950C8">
        <w:rPr>
          <w:rFonts w:ascii="Times New Roman" w:hAnsi="Times New Roman" w:cs="Times New Roman"/>
          <w:sz w:val="28"/>
          <w:szCs w:val="28"/>
        </w:rPr>
        <w:t>4</w:t>
      </w:r>
      <w:r w:rsidRPr="000F59D8">
        <w:rPr>
          <w:rFonts w:ascii="Times New Roman" w:hAnsi="Times New Roman" w:cs="Times New Roman"/>
          <w:sz w:val="28"/>
          <w:szCs w:val="28"/>
        </w:rPr>
        <w:t xml:space="preserve"> =</w:t>
      </w:r>
      <w:r w:rsidRPr="001F4796">
        <w:rPr>
          <w:rFonts w:ascii="Times New Roman" w:hAnsi="Times New Roman" w:cs="Times New Roman"/>
          <w:sz w:val="28"/>
          <w:szCs w:val="28"/>
        </w:rPr>
        <w:t xml:space="preserve"> </w:t>
      </w:r>
      <w:r w:rsidR="00074399">
        <w:rPr>
          <w:rFonts w:ascii="Times New Roman" w:hAnsi="Times New Roman" w:cs="Times New Roman"/>
          <w:sz w:val="28"/>
          <w:szCs w:val="28"/>
        </w:rPr>
        <w:t>1,1</w:t>
      </w:r>
      <w:r w:rsidR="00802226">
        <w:rPr>
          <w:rFonts w:ascii="Times New Roman" w:hAnsi="Times New Roman" w:cs="Times New Roman"/>
          <w:sz w:val="28"/>
          <w:szCs w:val="28"/>
        </w:rPr>
        <w:t>4</w:t>
      </w:r>
    </w:p>
    <w:p w14:paraId="363B1047" w14:textId="61736971" w:rsidR="00F11798" w:rsidRPr="00D951F5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801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Степень соответствия фактического уровня затрат подпрограммы </w:t>
      </w:r>
      <w:r w:rsidRPr="002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составила: </w:t>
      </w:r>
      <w:r w:rsidRPr="00D95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Уф = </w:t>
      </w:r>
      <w:r w:rsidR="0080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14 341,69/14 341,</w:t>
      </w:r>
      <w:r w:rsidR="00802226" w:rsidRPr="0080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</w:t>
      </w:r>
      <w:r w:rsidR="0080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*100=100%.</w:t>
      </w:r>
    </w:p>
    <w:p w14:paraId="12EC55A7" w14:textId="6A664F67" w:rsidR="00F11798" w:rsidRPr="0080222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 Эффективность реализации подпрограммы </w:t>
      </w:r>
      <w:r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114%</w:t>
      </w:r>
      <w:r w:rsidR="00511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(1,14*100).</w:t>
      </w:r>
    </w:p>
    <w:p w14:paraId="0F9EA3B0" w14:textId="62CD4B58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AD78BF"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 </w:t>
      </w:r>
      <w:r w:rsidR="00E77707" w:rsidRPr="0080222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</w:t>
      </w:r>
      <w:r w:rsid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FA5D5F" w14:textId="77777777" w:rsidR="00F11798" w:rsidRDefault="00F1179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67507E" w14:textId="77777777" w:rsidR="002357F8" w:rsidRDefault="002357F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87B13D" w14:textId="77777777" w:rsidR="002357F8" w:rsidRDefault="002357F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DA7453A" w14:textId="77777777" w:rsidR="002357F8" w:rsidRDefault="002357F8" w:rsidP="00F11798">
      <w:pPr>
        <w:spacing w:after="0" w:line="3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4E53AE" w14:textId="1F974DEE" w:rsidR="00F11798" w:rsidRDefault="00F11798" w:rsidP="00F11798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Оценка эффективности и результативности реализации </w:t>
      </w:r>
      <w:r w:rsid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C80162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AD78BF" w:rsidRPr="00AD78BF">
        <w:rPr>
          <w:rFonts w:ascii="Times New Roman" w:hAnsi="Times New Roman" w:cs="Times New Roman"/>
          <w:b/>
          <w:sz w:val="28"/>
          <w:szCs w:val="28"/>
        </w:rPr>
        <w:t>«Гармонизация межнациональных и межконфессиональных отношений на территории П</w:t>
      </w:r>
      <w:r w:rsidR="00AD78BF">
        <w:rPr>
          <w:rFonts w:ascii="Times New Roman" w:hAnsi="Times New Roman" w:cs="Times New Roman"/>
          <w:b/>
          <w:sz w:val="28"/>
          <w:szCs w:val="28"/>
        </w:rPr>
        <w:t>ермского муниципального округа»</w:t>
      </w:r>
    </w:p>
    <w:p w14:paraId="0A95712A" w14:textId="77777777" w:rsidR="00AD78BF" w:rsidRPr="00C80162" w:rsidRDefault="00AD78BF" w:rsidP="00F11798">
      <w:pPr>
        <w:spacing w:after="0" w:line="36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ECE3A5" w14:textId="77777777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6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Степень достижения целевых показателей подпрограммы составила:</w:t>
      </w:r>
    </w:p>
    <w:p w14:paraId="74FDDE78" w14:textId="3E7EB5BC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 w:cs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 w:cs="Times New Roman"/>
          <w:sz w:val="28"/>
          <w:szCs w:val="28"/>
        </w:rPr>
        <w:t>Доля граждан, положительно оценивающих состояние межнациональных отношений в Пермском муниципальном округе, от общей численности опрошенных</w:t>
      </w:r>
      <w:r w:rsidRPr="00B80666">
        <w:rPr>
          <w:rFonts w:ascii="Times New Roman" w:hAnsi="Times New Roman" w:cs="Times New Roman"/>
          <w:sz w:val="28"/>
          <w:szCs w:val="28"/>
        </w:rPr>
        <w:t>, %» - 1,0</w:t>
      </w:r>
      <w:r w:rsidR="00AD78BF">
        <w:rPr>
          <w:rFonts w:ascii="Times New Roman" w:hAnsi="Times New Roman" w:cs="Times New Roman"/>
          <w:sz w:val="28"/>
          <w:szCs w:val="28"/>
        </w:rPr>
        <w:t>5</w:t>
      </w:r>
      <w:r w:rsidRPr="00B80666">
        <w:rPr>
          <w:rFonts w:ascii="Times New Roman" w:hAnsi="Times New Roman" w:cs="Times New Roman"/>
          <w:sz w:val="28"/>
          <w:szCs w:val="28"/>
        </w:rPr>
        <w:t xml:space="preserve"> (</w:t>
      </w:r>
      <w:r w:rsidR="00AD78BF">
        <w:rPr>
          <w:rFonts w:ascii="Times New Roman" w:hAnsi="Times New Roman" w:cs="Times New Roman"/>
          <w:sz w:val="28"/>
          <w:szCs w:val="28"/>
        </w:rPr>
        <w:t>84,3</w:t>
      </w:r>
      <w:r>
        <w:rPr>
          <w:rFonts w:ascii="Times New Roman" w:hAnsi="Times New Roman" w:cs="Times New Roman"/>
          <w:sz w:val="28"/>
          <w:szCs w:val="28"/>
        </w:rPr>
        <w:t>/ не менее 80</w:t>
      </w:r>
      <w:r w:rsidRPr="00B80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D78BF" w:rsidRPr="00AD78BF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1EF778B9" w14:textId="77777777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666">
        <w:rPr>
          <w:rFonts w:ascii="Times New Roman" w:hAnsi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/>
          <w:sz w:val="28"/>
          <w:szCs w:val="28"/>
        </w:rPr>
        <w:t>Доля граждан, положительно оценивающих состояние межконфессиональных отношений в Пермском муниципальном округе, от общей численности опрошенных</w:t>
      </w:r>
      <w:r w:rsidRPr="00B80666">
        <w:rPr>
          <w:rFonts w:ascii="Times New Roman" w:hAnsi="Times New Roman"/>
          <w:sz w:val="28"/>
          <w:szCs w:val="28"/>
        </w:rPr>
        <w:t xml:space="preserve">, %» - </w:t>
      </w:r>
      <w:r w:rsidRPr="00B80666">
        <w:rPr>
          <w:rFonts w:ascii="Times New Roman" w:hAnsi="Times New Roman" w:cs="Times New Roman"/>
          <w:sz w:val="28"/>
          <w:szCs w:val="28"/>
        </w:rPr>
        <w:t>1,1</w:t>
      </w:r>
      <w:r w:rsidR="00AD78BF">
        <w:rPr>
          <w:rFonts w:ascii="Times New Roman" w:hAnsi="Times New Roman" w:cs="Times New Roman"/>
          <w:sz w:val="28"/>
          <w:szCs w:val="28"/>
        </w:rPr>
        <w:t>4</w:t>
      </w:r>
      <w:r w:rsidRPr="00B80666">
        <w:rPr>
          <w:rFonts w:ascii="Times New Roman" w:hAnsi="Times New Roman" w:cs="Times New Roman"/>
          <w:sz w:val="28"/>
          <w:szCs w:val="28"/>
        </w:rPr>
        <w:t xml:space="preserve"> (</w:t>
      </w:r>
      <w:r w:rsidR="00AD78BF">
        <w:rPr>
          <w:rFonts w:ascii="Times New Roman" w:hAnsi="Times New Roman" w:cs="Times New Roman"/>
          <w:sz w:val="28"/>
          <w:szCs w:val="28"/>
        </w:rPr>
        <w:t>91,7</w:t>
      </w:r>
      <w:r w:rsidRPr="00B80666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AD78B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06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80666">
        <w:rPr>
          <w:rFonts w:ascii="Times New Roman" w:hAnsi="Times New Roman" w:cs="Times New Roman"/>
          <w:sz w:val="28"/>
          <w:szCs w:val="28"/>
        </w:rPr>
        <w:tab/>
      </w:r>
      <w:r w:rsidR="00AD78BF" w:rsidRPr="00AD78BF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49E9C7D5" w14:textId="72010399" w:rsidR="00AD78BF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240">
        <w:rPr>
          <w:rFonts w:ascii="Times New Roman" w:hAnsi="Times New Roman" w:cs="Times New Roman"/>
          <w:sz w:val="28"/>
          <w:szCs w:val="28"/>
        </w:rPr>
        <w:t>- по показателю «</w:t>
      </w:r>
      <w:r w:rsidR="00AD78BF" w:rsidRPr="00AD78BF">
        <w:rPr>
          <w:rFonts w:ascii="Times New Roman" w:hAnsi="Times New Roman" w:cs="Times New Roman"/>
          <w:sz w:val="28"/>
          <w:szCs w:val="28"/>
        </w:rPr>
        <w:t>Выпуск информационных материалов, проведение и участие в мероприятиях, направленных на укрепление межнационального и межконфессионального согласия</w:t>
      </w:r>
      <w:r w:rsidRPr="00CD52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ед.</w:t>
      </w:r>
      <w:r w:rsidRPr="00CD5240">
        <w:rPr>
          <w:rFonts w:ascii="Times New Roman" w:hAnsi="Times New Roman" w:cs="Times New Roman"/>
          <w:sz w:val="28"/>
          <w:szCs w:val="28"/>
        </w:rPr>
        <w:t>» - 1,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524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240">
        <w:rPr>
          <w:rFonts w:ascii="Times New Roman" w:hAnsi="Times New Roman" w:cs="Times New Roman"/>
          <w:sz w:val="28"/>
          <w:szCs w:val="28"/>
        </w:rPr>
        <w:t xml:space="preserve">/ не менее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D5240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8BF" w:rsidRPr="00AD78BF">
        <w:rPr>
          <w:rFonts w:ascii="Times New Roman" w:hAnsi="Times New Roman" w:cs="Times New Roman"/>
          <w:sz w:val="28"/>
          <w:szCs w:val="28"/>
        </w:rPr>
        <w:t>Согласно Приложению 6 к Порядку достижение показателей муниципальной программы (подпрограмм), имеющих значение с условием (например, «не более» или «не менее»), при соблюдении условий принимается равным 1,0. Достижение данного целевого показателя муниципальной подпрограммы принимается равным – 1,0;</w:t>
      </w:r>
    </w:p>
    <w:p w14:paraId="0702DAF3" w14:textId="28A408BA" w:rsidR="00F11798" w:rsidRPr="00B80666" w:rsidRDefault="00F11798" w:rsidP="00AD78BF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47">
        <w:rPr>
          <w:rFonts w:ascii="Times New Roman" w:hAnsi="Times New Roman"/>
          <w:sz w:val="28"/>
          <w:szCs w:val="28"/>
        </w:rPr>
        <w:t>Итого, с</w:t>
      </w:r>
      <w:r w:rsidRPr="00B60347">
        <w:rPr>
          <w:rFonts w:ascii="Times New Roman" w:hAnsi="Times New Roman" w:cs="Times New Roman"/>
          <w:sz w:val="28"/>
          <w:szCs w:val="28"/>
        </w:rPr>
        <w:t xml:space="preserve">тепень </w:t>
      </w:r>
      <w:r w:rsidRPr="00B80666">
        <w:rPr>
          <w:rFonts w:ascii="Times New Roman" w:hAnsi="Times New Roman" w:cs="Times New Roman"/>
          <w:sz w:val="28"/>
          <w:szCs w:val="28"/>
        </w:rPr>
        <w:t xml:space="preserve">достижения целей и решения задач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80666">
        <w:rPr>
          <w:rFonts w:ascii="Times New Roman" w:hAnsi="Times New Roman" w:cs="Times New Roman"/>
          <w:sz w:val="28"/>
          <w:szCs w:val="28"/>
        </w:rPr>
        <w:t xml:space="preserve">одпрограммы составляет: </w:t>
      </w:r>
      <w:proofErr w:type="spellStart"/>
      <w:r w:rsidRPr="00B80666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B80666">
        <w:rPr>
          <w:rFonts w:ascii="Times New Roman" w:hAnsi="Times New Roman" w:cs="Times New Roman"/>
          <w:sz w:val="28"/>
          <w:szCs w:val="28"/>
        </w:rPr>
        <w:t xml:space="preserve"> = (1,0 + 1,</w:t>
      </w:r>
      <w:r>
        <w:rPr>
          <w:rFonts w:ascii="Times New Roman" w:hAnsi="Times New Roman" w:cs="Times New Roman"/>
          <w:sz w:val="28"/>
          <w:szCs w:val="28"/>
        </w:rPr>
        <w:t>0+1,0</w:t>
      </w:r>
      <w:r w:rsidRPr="00B80666">
        <w:rPr>
          <w:rFonts w:ascii="Times New Roman" w:hAnsi="Times New Roman" w:cs="Times New Roman"/>
          <w:sz w:val="28"/>
          <w:szCs w:val="28"/>
        </w:rPr>
        <w:t xml:space="preserve">) /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80666">
        <w:rPr>
          <w:rFonts w:ascii="Times New Roman" w:hAnsi="Times New Roman" w:cs="Times New Roman"/>
          <w:sz w:val="28"/>
          <w:szCs w:val="28"/>
        </w:rPr>
        <w:t xml:space="preserve"> показателя = 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80666">
        <w:rPr>
          <w:rFonts w:ascii="Times New Roman" w:hAnsi="Times New Roman" w:cs="Times New Roman"/>
          <w:sz w:val="28"/>
          <w:szCs w:val="28"/>
        </w:rPr>
        <w:t>.</w:t>
      </w:r>
    </w:p>
    <w:p w14:paraId="1396626A" w14:textId="4F409593" w:rsidR="00F11798" w:rsidRPr="004A38F5" w:rsidRDefault="00F11798" w:rsidP="00F11798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Степень соответствия фактического уровня затрат подпрограммы составила: Уф = </w:t>
      </w:r>
      <w:r w:rsidR="00511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396,68/396,68*100=100%</w:t>
      </w:r>
    </w:p>
    <w:p w14:paraId="0B4A3096" w14:textId="19AA6700" w:rsidR="00F11798" w:rsidRPr="004A38F5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Эффективность реализации подпрограммы с</w:t>
      </w:r>
      <w:r w:rsidRPr="004A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оставила </w:t>
      </w:r>
      <w:r w:rsidR="003B0A24">
        <w:rPr>
          <w:rFonts w:ascii="Times New Roman" w:eastAsia="Times New Roman" w:hAnsi="Times New Roman" w:cs="Times New Roman"/>
          <w:sz w:val="28"/>
          <w:szCs w:val="28"/>
          <w:lang w:eastAsia="ru-RU"/>
        </w:rPr>
        <w:t>100% (1,0*100).</w:t>
      </w:r>
    </w:p>
    <w:p w14:paraId="3836A72F" w14:textId="3B8627CB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AD7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A3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подпрограммы является </w:t>
      </w:r>
      <w:r w:rsidR="003B0A2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эффективной.</w:t>
      </w:r>
    </w:p>
    <w:p w14:paraId="23B894DC" w14:textId="77777777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B7912EA" w14:textId="498167F9" w:rsidR="00AD78BF" w:rsidRPr="00AD78BF" w:rsidRDefault="00F11798" w:rsidP="00AD78B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Оценка эффективности и результативности реализации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</w:t>
      </w:r>
      <w:r w:rsidRPr="005703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 </w:t>
      </w:r>
      <w:r w:rsidR="00AD78BF" w:rsidRP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деятельности органов местного самоуправления и </w:t>
      </w:r>
      <w:r w:rsidR="005976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</w:t>
      </w:r>
      <w:r w:rsidR="00AD78BF" w:rsidRPr="00AD78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казенных учреждений Пермского муниципального округа»</w:t>
      </w:r>
    </w:p>
    <w:p w14:paraId="3CBD8F59" w14:textId="77777777" w:rsidR="002117BB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2117BB"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Степень достижения целевых показателей подпрограммы составила: </w:t>
      </w:r>
    </w:p>
    <w:p w14:paraId="16556668" w14:textId="5A8CEFD5" w:rsidR="002117BB" w:rsidRDefault="002117B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показателю 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D78BF" w:rsidRP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Доля рабочих мест в </w:t>
      </w:r>
      <w:r w:rsidR="003B0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местного самоуправления</w:t>
      </w:r>
      <w:r w:rsidR="00AD78BF" w:rsidRP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казенных учреждений Пермского муниципального округа, </w:t>
      </w:r>
      <w:r w:rsidR="00AD78BF" w:rsidRP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обеспеченных исправными компьютерной и оргтехникой, антивирусной защитой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%» - </w:t>
      </w:r>
      <w:r w:rsidR="00F11798" w:rsidRPr="00956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11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F11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F11798"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данного целевого показателя муниципальной подпрограммы принимается равным - 1,0;</w:t>
      </w:r>
    </w:p>
    <w:p w14:paraId="2C5B7260" w14:textId="59FDD12C" w:rsidR="002117BB" w:rsidRDefault="002117BB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показателю «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Доля исполненных заявок на предоставление транспортных средств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%» - 1,0 (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2117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данного целевого показателя муниципальной подпрограммы принимается равным - 1,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D627F" w:rsidRP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C289DE6" w14:textId="6A65294A" w:rsidR="00F11798" w:rsidRPr="005703E0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Итого, степень достижения целей и решения задач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одпрограммы составляет: </w:t>
      </w:r>
      <w:proofErr w:type="spellStart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Сдц</w:t>
      </w:r>
      <w:proofErr w:type="spellEnd"/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,0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+1,</w:t>
      </w:r>
      <w:r w:rsidR="00AD78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5D6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70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показателя = 1,0.</w:t>
      </w:r>
    </w:p>
    <w:p w14:paraId="0D3E3828" w14:textId="25EB8C40" w:rsidR="00F11798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3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Степень соответствия фактического уровня затрат подпрограммы составила:  </w:t>
      </w:r>
      <w:r w:rsid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Уф=140 447,03/141992,4*100=98,9%</w:t>
      </w:r>
      <w:r w:rsidR="00E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37CE21" w14:textId="11EE92AF" w:rsidR="00E85AF2" w:rsidRPr="004A38F5" w:rsidRDefault="00E85AF2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Эффективность реализации подпрограммы составила 98,9% (1,0*98,9).</w:t>
      </w:r>
    </w:p>
    <w:p w14:paraId="532E0F24" w14:textId="5F7123CD" w:rsidR="00F11798" w:rsidRPr="00B80666" w:rsidRDefault="00F11798" w:rsidP="00F11798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202</w:t>
      </w:r>
      <w:r w:rsidR="00AD78BF" w:rsidRP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70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реализация подпрограммы </w:t>
      </w:r>
      <w:r w:rsidRPr="00E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E85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эффективной.</w:t>
      </w:r>
    </w:p>
    <w:p w14:paraId="361D40DB" w14:textId="77777777" w:rsidR="00E42E4D" w:rsidRDefault="00E42E4D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A4687" w14:textId="77777777" w:rsidR="00F11798" w:rsidRPr="005D627F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27F">
        <w:rPr>
          <w:rFonts w:ascii="Times New Roman" w:hAnsi="Times New Roman" w:cs="Times New Roman"/>
          <w:b/>
          <w:sz w:val="28"/>
          <w:szCs w:val="28"/>
        </w:rPr>
        <w:t xml:space="preserve">Эффективность реализации Муниципальной программы составила: </w:t>
      </w:r>
    </w:p>
    <w:p w14:paraId="41906044" w14:textId="1A1B92B4" w:rsidR="00F11798" w:rsidRPr="00413887" w:rsidRDefault="00F11798" w:rsidP="00F11798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5AF2">
        <w:rPr>
          <w:rFonts w:ascii="Times New Roman" w:hAnsi="Times New Roman" w:cs="Times New Roman"/>
          <w:sz w:val="28"/>
          <w:szCs w:val="28"/>
        </w:rPr>
        <w:t>Эмп</w:t>
      </w:r>
      <w:proofErr w:type="spellEnd"/>
      <w:r w:rsidRPr="00E85AF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85AF2">
        <w:rPr>
          <w:rFonts w:ascii="Times New Roman" w:hAnsi="Times New Roman" w:cs="Times New Roman"/>
          <w:sz w:val="28"/>
          <w:szCs w:val="28"/>
        </w:rPr>
        <w:t>Сдц</w:t>
      </w:r>
      <w:proofErr w:type="spellEnd"/>
      <w:r w:rsidRPr="00E85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AF2">
        <w:rPr>
          <w:rFonts w:ascii="Times New Roman" w:hAnsi="Times New Roman" w:cs="Times New Roman"/>
          <w:sz w:val="28"/>
          <w:szCs w:val="28"/>
        </w:rPr>
        <w:t>x Уф</w:t>
      </w:r>
      <w:proofErr w:type="gramEnd"/>
      <w:r w:rsidRPr="00E85AF2">
        <w:rPr>
          <w:rFonts w:ascii="Times New Roman" w:hAnsi="Times New Roman" w:cs="Times New Roman"/>
          <w:sz w:val="28"/>
          <w:szCs w:val="28"/>
        </w:rPr>
        <w:t>=1,</w:t>
      </w:r>
      <w:r w:rsidR="00A04B97">
        <w:rPr>
          <w:rFonts w:ascii="Times New Roman" w:hAnsi="Times New Roman" w:cs="Times New Roman"/>
          <w:sz w:val="28"/>
          <w:szCs w:val="28"/>
        </w:rPr>
        <w:t>3</w:t>
      </w:r>
      <w:r w:rsidR="00E76519">
        <w:rPr>
          <w:rFonts w:ascii="Times New Roman" w:hAnsi="Times New Roman" w:cs="Times New Roman"/>
          <w:sz w:val="28"/>
          <w:szCs w:val="28"/>
        </w:rPr>
        <w:t>3</w:t>
      </w:r>
      <w:r w:rsidR="00A04B97">
        <w:rPr>
          <w:rFonts w:ascii="Times New Roman" w:hAnsi="Times New Roman" w:cs="Times New Roman"/>
          <w:sz w:val="28"/>
          <w:szCs w:val="28"/>
        </w:rPr>
        <w:t xml:space="preserve"> </w:t>
      </w:r>
      <w:r w:rsidRPr="00E85AF2">
        <w:rPr>
          <w:rFonts w:ascii="Times New Roman" w:hAnsi="Times New Roman" w:cs="Times New Roman"/>
          <w:sz w:val="28"/>
          <w:szCs w:val="28"/>
        </w:rPr>
        <w:t>х</w:t>
      </w:r>
      <w:r w:rsidR="00A04B97">
        <w:rPr>
          <w:rFonts w:ascii="Times New Roman" w:hAnsi="Times New Roman" w:cs="Times New Roman"/>
          <w:sz w:val="28"/>
          <w:szCs w:val="28"/>
        </w:rPr>
        <w:t xml:space="preserve"> 99,34</w:t>
      </w:r>
      <w:r w:rsidRPr="00E85AF2">
        <w:rPr>
          <w:rFonts w:ascii="Times New Roman" w:hAnsi="Times New Roman" w:cs="Times New Roman"/>
          <w:sz w:val="28"/>
          <w:szCs w:val="28"/>
        </w:rPr>
        <w:t>=</w:t>
      </w:r>
      <w:r w:rsidR="00E77707" w:rsidRPr="00E85AF2">
        <w:rPr>
          <w:rFonts w:ascii="Times New Roman" w:hAnsi="Times New Roman" w:cs="Times New Roman"/>
          <w:sz w:val="28"/>
          <w:szCs w:val="28"/>
        </w:rPr>
        <w:t>1</w:t>
      </w:r>
      <w:r w:rsidR="00A04B97">
        <w:rPr>
          <w:rFonts w:ascii="Times New Roman" w:hAnsi="Times New Roman" w:cs="Times New Roman"/>
          <w:sz w:val="28"/>
          <w:szCs w:val="28"/>
        </w:rPr>
        <w:t>3</w:t>
      </w:r>
      <w:r w:rsidR="00E76519">
        <w:rPr>
          <w:rFonts w:ascii="Times New Roman" w:hAnsi="Times New Roman" w:cs="Times New Roman"/>
          <w:sz w:val="28"/>
          <w:szCs w:val="28"/>
        </w:rPr>
        <w:t>2</w:t>
      </w:r>
      <w:r w:rsidRPr="00E85AF2">
        <w:rPr>
          <w:rFonts w:ascii="Times New Roman" w:hAnsi="Times New Roman" w:cs="Times New Roman"/>
          <w:sz w:val="28"/>
          <w:szCs w:val="28"/>
        </w:rPr>
        <w:t>%, в том</w:t>
      </w:r>
      <w:r w:rsidRPr="00413887">
        <w:rPr>
          <w:rFonts w:ascii="Times New Roman" w:hAnsi="Times New Roman" w:cs="Times New Roman"/>
          <w:sz w:val="28"/>
          <w:szCs w:val="28"/>
        </w:rPr>
        <w:t xml:space="preserve"> числе по подпрограммам: </w:t>
      </w:r>
    </w:p>
    <w:p w14:paraId="5AC9E585" w14:textId="58B4E042" w:rsidR="00F11798" w:rsidRPr="00D2676F" w:rsidRDefault="00F11798" w:rsidP="00F11798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 </w:t>
      </w:r>
      <w:r w:rsidR="00E77707" w:rsidRP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совершенствования муниципального управления Пермского муниципального округа»</w:t>
      </w: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496F2897" w14:textId="5D979759" w:rsidR="00BE5B66" w:rsidRDefault="00F11798" w:rsidP="00BE5B6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04B97">
        <w:rPr>
          <w:rFonts w:ascii="Times New Roman" w:hAnsi="Times New Roman" w:cs="Times New Roman"/>
          <w:sz w:val="28"/>
          <w:szCs w:val="28"/>
        </w:rPr>
        <w:t>Эмп1 = Сдц1 x Уф1=1,</w:t>
      </w:r>
      <w:r w:rsidR="005D627F" w:rsidRPr="00A04B97">
        <w:rPr>
          <w:rFonts w:ascii="Times New Roman" w:hAnsi="Times New Roman" w:cs="Times New Roman"/>
          <w:sz w:val="28"/>
          <w:szCs w:val="28"/>
        </w:rPr>
        <w:t>0</w:t>
      </w:r>
      <w:r w:rsidR="00E77707" w:rsidRPr="00A04B97">
        <w:rPr>
          <w:rFonts w:ascii="Times New Roman" w:hAnsi="Times New Roman" w:cs="Times New Roman"/>
          <w:sz w:val="28"/>
          <w:szCs w:val="28"/>
        </w:rPr>
        <w:t>5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A04B97">
        <w:rPr>
          <w:rFonts w:ascii="Times New Roman" w:hAnsi="Times New Roman" w:cs="Times New Roman"/>
          <w:sz w:val="28"/>
          <w:szCs w:val="28"/>
        </w:rPr>
        <w:t>х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="00A04B97">
        <w:rPr>
          <w:rFonts w:ascii="Times New Roman" w:hAnsi="Times New Roman" w:cs="Times New Roman"/>
          <w:sz w:val="28"/>
          <w:szCs w:val="28"/>
        </w:rPr>
        <w:t>99,63</w:t>
      </w:r>
      <w:r w:rsidRPr="00A04B97">
        <w:rPr>
          <w:rFonts w:ascii="Times New Roman" w:hAnsi="Times New Roman" w:cs="Times New Roman"/>
          <w:sz w:val="28"/>
          <w:szCs w:val="28"/>
        </w:rPr>
        <w:t>=1</w:t>
      </w:r>
      <w:r w:rsidR="005D627F" w:rsidRPr="00A04B97">
        <w:rPr>
          <w:rFonts w:ascii="Times New Roman" w:hAnsi="Times New Roman" w:cs="Times New Roman"/>
          <w:sz w:val="28"/>
          <w:szCs w:val="28"/>
        </w:rPr>
        <w:t>0</w:t>
      </w:r>
      <w:r w:rsidR="00A04B97">
        <w:rPr>
          <w:rFonts w:ascii="Times New Roman" w:hAnsi="Times New Roman" w:cs="Times New Roman"/>
          <w:sz w:val="28"/>
          <w:szCs w:val="28"/>
        </w:rPr>
        <w:t>4,6</w:t>
      </w:r>
      <w:r w:rsidRPr="00A04B97">
        <w:rPr>
          <w:rFonts w:ascii="Times New Roman" w:hAnsi="Times New Roman" w:cs="Times New Roman"/>
          <w:sz w:val="28"/>
          <w:szCs w:val="28"/>
        </w:rPr>
        <w:t>%</w:t>
      </w:r>
    </w:p>
    <w:p w14:paraId="08CD9C57" w14:textId="7B989A77" w:rsidR="00F11798" w:rsidRPr="00C623BC" w:rsidRDefault="00F11798" w:rsidP="00BE5B6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подпрограмма 2 «</w:t>
      </w:r>
      <w:r w:rsidR="00E77707" w:rsidRP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развитию институтов гражданского общества и общественных </w:t>
      </w:r>
      <w:r w:rsidR="00E77707" w:rsidRPr="0047076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</w:t>
      </w:r>
      <w:r w:rsidR="00470769" w:rsidRPr="00470769">
        <w:rPr>
          <w:rFonts w:ascii="Times New Roman" w:hAnsi="Times New Roman" w:cs="Times New Roman"/>
          <w:sz w:val="28"/>
          <w:szCs w:val="28"/>
        </w:rPr>
        <w:t xml:space="preserve"> в Пермском муниципальном округе</w:t>
      </w:r>
      <w:r w:rsidR="00E77707" w:rsidRPr="0047076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707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62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F36ABB" w14:textId="2159372A" w:rsidR="00F11798" w:rsidRPr="00D75E2C" w:rsidRDefault="00F11798" w:rsidP="00D75E2C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</w:rPr>
        <w:t>Эмп2 = Сдц2 x Уф2=</w:t>
      </w:r>
      <w:r w:rsidR="00C623BC" w:rsidRPr="00D75E2C">
        <w:rPr>
          <w:rFonts w:ascii="Times New Roman" w:hAnsi="Times New Roman" w:cs="Times New Roman"/>
          <w:sz w:val="28"/>
          <w:szCs w:val="28"/>
        </w:rPr>
        <w:t>1,1</w:t>
      </w:r>
      <w:r w:rsidR="00D75E2C" w:rsidRPr="00D75E2C">
        <w:rPr>
          <w:rFonts w:ascii="Times New Roman" w:hAnsi="Times New Roman" w:cs="Times New Roman"/>
          <w:sz w:val="28"/>
          <w:szCs w:val="28"/>
        </w:rPr>
        <w:t>4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х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100,0=</w:t>
      </w:r>
      <w:r w:rsidR="00C623BC" w:rsidRPr="00D75E2C">
        <w:rPr>
          <w:rFonts w:ascii="Times New Roman" w:hAnsi="Times New Roman" w:cs="Times New Roman"/>
          <w:sz w:val="28"/>
          <w:szCs w:val="28"/>
        </w:rPr>
        <w:t>11</w:t>
      </w:r>
      <w:r w:rsidR="00D75E2C" w:rsidRPr="00D75E2C">
        <w:rPr>
          <w:rFonts w:ascii="Times New Roman" w:hAnsi="Times New Roman" w:cs="Times New Roman"/>
          <w:sz w:val="28"/>
          <w:szCs w:val="28"/>
        </w:rPr>
        <w:t>4</w:t>
      </w:r>
      <w:r w:rsidRPr="00D75E2C">
        <w:rPr>
          <w:rFonts w:ascii="Times New Roman" w:hAnsi="Times New Roman" w:cs="Times New Roman"/>
          <w:sz w:val="28"/>
          <w:szCs w:val="28"/>
        </w:rPr>
        <w:t>%</w:t>
      </w:r>
    </w:p>
    <w:p w14:paraId="5F525974" w14:textId="19C8488E" w:rsidR="00F11798" w:rsidRPr="00D75E2C" w:rsidRDefault="00F11798" w:rsidP="00D75E2C">
      <w:pPr>
        <w:contextualSpacing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  <w:lang w:eastAsia="ru-RU"/>
        </w:rPr>
        <w:t>подпрограмма 3 «</w:t>
      </w:r>
      <w:r w:rsidR="00E77707"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«Гармонизация межнациональных и межконфессиональных </w:t>
      </w:r>
      <w:r w:rsidR="00E77707" w:rsidRPr="00D75E2C">
        <w:rPr>
          <w:rFonts w:ascii="Times New Roman" w:hAnsi="Times New Roman" w:cs="Times New Roman"/>
          <w:sz w:val="28"/>
          <w:szCs w:val="28"/>
        </w:rPr>
        <w:t>отношений на территории Пермского муниципального округа»</w:t>
      </w:r>
      <w:r w:rsidRPr="00D75E2C">
        <w:rPr>
          <w:rFonts w:ascii="Times New Roman" w:hAnsi="Times New Roman" w:cs="Times New Roman"/>
          <w:sz w:val="28"/>
          <w:szCs w:val="28"/>
        </w:rPr>
        <w:t>:</w:t>
      </w:r>
    </w:p>
    <w:p w14:paraId="753EA8F4" w14:textId="38A62D03" w:rsidR="00F11798" w:rsidRPr="00D75E2C" w:rsidRDefault="00F11798" w:rsidP="00D75E2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</w:rPr>
        <w:t>Эмп3 = Сдц3 x Уф3=1,0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х</w:t>
      </w:r>
      <w:r w:rsid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100,0=100,0%</w:t>
      </w:r>
    </w:p>
    <w:p w14:paraId="7FE49578" w14:textId="12774AD1" w:rsidR="00F11798" w:rsidRPr="00D75E2C" w:rsidRDefault="00F11798" w:rsidP="00D75E2C">
      <w:pPr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75E2C">
        <w:rPr>
          <w:rFonts w:ascii="Times New Roman" w:hAnsi="Times New Roman" w:cs="Times New Roman"/>
          <w:sz w:val="28"/>
          <w:szCs w:val="28"/>
        </w:rPr>
        <w:t xml:space="preserve">подпрограмма 4 </w:t>
      </w:r>
      <w:r w:rsidR="00E77707" w:rsidRPr="00D75E2C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</w:t>
      </w:r>
      <w:r w:rsidR="00E77707"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казенных учреждений Пермского муниципального округа»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F470DF5" w14:textId="74D32228" w:rsidR="00F11798" w:rsidRPr="00D75E2C" w:rsidRDefault="00F11798" w:rsidP="00D75E2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75E2C">
        <w:rPr>
          <w:rFonts w:ascii="Times New Roman" w:hAnsi="Times New Roman" w:cs="Times New Roman"/>
          <w:sz w:val="28"/>
          <w:szCs w:val="28"/>
        </w:rPr>
        <w:t>Эмп4 = Сдц4 x Уф4=1,0</w:t>
      </w:r>
      <w:r w:rsidR="00D75E2C" w:rsidRPr="00D75E2C">
        <w:rPr>
          <w:rFonts w:ascii="Times New Roman" w:hAnsi="Times New Roman" w:cs="Times New Roman"/>
          <w:sz w:val="28"/>
          <w:szCs w:val="28"/>
        </w:rPr>
        <w:t xml:space="preserve"> </w:t>
      </w:r>
      <w:r w:rsidRPr="00D75E2C">
        <w:rPr>
          <w:rFonts w:ascii="Times New Roman" w:hAnsi="Times New Roman" w:cs="Times New Roman"/>
          <w:sz w:val="28"/>
          <w:szCs w:val="28"/>
        </w:rPr>
        <w:t>х</w:t>
      </w:r>
      <w:r w:rsidR="00D75E2C" w:rsidRPr="00D75E2C">
        <w:rPr>
          <w:rFonts w:ascii="Times New Roman" w:hAnsi="Times New Roman" w:cs="Times New Roman"/>
          <w:sz w:val="28"/>
          <w:szCs w:val="28"/>
        </w:rPr>
        <w:t xml:space="preserve"> 98,9</w:t>
      </w:r>
      <w:r w:rsidRPr="00D75E2C">
        <w:rPr>
          <w:rFonts w:ascii="Times New Roman" w:hAnsi="Times New Roman" w:cs="Times New Roman"/>
          <w:sz w:val="28"/>
          <w:szCs w:val="28"/>
        </w:rPr>
        <w:t>=</w:t>
      </w:r>
      <w:r w:rsidR="00D75E2C" w:rsidRPr="00D75E2C">
        <w:rPr>
          <w:rFonts w:ascii="Times New Roman" w:hAnsi="Times New Roman" w:cs="Times New Roman"/>
          <w:sz w:val="28"/>
          <w:szCs w:val="28"/>
        </w:rPr>
        <w:t>98,9</w:t>
      </w:r>
      <w:r w:rsidRPr="00D75E2C">
        <w:rPr>
          <w:rFonts w:ascii="Times New Roman" w:hAnsi="Times New Roman" w:cs="Times New Roman"/>
          <w:sz w:val="28"/>
          <w:szCs w:val="28"/>
        </w:rPr>
        <w:t>%</w:t>
      </w:r>
    </w:p>
    <w:p w14:paraId="63EF6976" w14:textId="28C803B2" w:rsidR="00F11798" w:rsidRPr="00D75E2C" w:rsidRDefault="00F11798" w:rsidP="00D75E2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75E2C">
        <w:rPr>
          <w:rFonts w:ascii="Times New Roman" w:hAnsi="Times New Roman" w:cs="Times New Roman"/>
          <w:sz w:val="28"/>
          <w:szCs w:val="28"/>
        </w:rPr>
        <w:t>Вывод: Итоговая оценка эффективности Муниципальной программы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составила 1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7651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%, в том числе: по подпрограмме 1 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  <w:r w:rsidR="00075351" w:rsidRPr="00D75E2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4,6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%, по подпрограмме 2 – </w:t>
      </w:r>
      <w:r w:rsidR="0051672F" w:rsidRPr="00D75E2C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%, по подпрограмме 3 - 100,0%, по подпрограмме 4 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5E2C">
        <w:rPr>
          <w:rFonts w:ascii="Times New Roman" w:hAnsi="Times New Roman" w:cs="Times New Roman"/>
          <w:sz w:val="28"/>
          <w:szCs w:val="28"/>
          <w:lang w:eastAsia="ru-RU"/>
        </w:rPr>
        <w:t>98,9</w:t>
      </w:r>
      <w:r w:rsidRPr="00D75E2C">
        <w:rPr>
          <w:rFonts w:ascii="Times New Roman" w:hAnsi="Times New Roman" w:cs="Times New Roman"/>
          <w:sz w:val="28"/>
          <w:szCs w:val="28"/>
          <w:lang w:eastAsia="ru-RU"/>
        </w:rPr>
        <w:t xml:space="preserve">%. </w:t>
      </w:r>
    </w:p>
    <w:p w14:paraId="32271D0F" w14:textId="098322D7" w:rsidR="00F11798" w:rsidRDefault="00F11798" w:rsidP="00E77707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7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202</w:t>
      </w:r>
      <w:r w:rsidR="00E777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6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реализация Муниципальной программы и подпрограмм является эффективной.</w:t>
      </w:r>
      <w:r w:rsidRPr="00CC6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2B56">
        <w:t xml:space="preserve"> </w:t>
      </w:r>
      <w:r w:rsidRPr="005527A3">
        <w:rPr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12192" wp14:editId="6391CC55">
                <wp:simplePos x="0" y="0"/>
                <wp:positionH relativeFrom="page">
                  <wp:posOffset>923925</wp:posOffset>
                </wp:positionH>
                <wp:positionV relativeFrom="page">
                  <wp:posOffset>9858375</wp:posOffset>
                </wp:positionV>
                <wp:extent cx="3545840" cy="584200"/>
                <wp:effectExtent l="0" t="0" r="16510" b="6350"/>
                <wp:wrapNone/>
                <wp:docPr id="1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258CD" w14:textId="77777777" w:rsidR="0075763B" w:rsidRDefault="0075763B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Порошина Лариса Леонидовна</w:t>
                            </w:r>
                          </w:p>
                          <w:p w14:paraId="6C85A655" w14:textId="77777777" w:rsidR="0075763B" w:rsidRDefault="0075763B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(342) </w:t>
                            </w:r>
                            <w:r w:rsidRPr="005527A3">
                              <w:rPr>
                                <w:sz w:val="20"/>
                              </w:rPr>
                              <w:t>296-20-82</w:t>
                            </w:r>
                          </w:p>
                          <w:p w14:paraId="5E4B0071" w14:textId="77777777" w:rsidR="0075763B" w:rsidRPr="005527A3" w:rsidRDefault="0075763B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Цветов Александр Владимирович</w:t>
                            </w:r>
                          </w:p>
                          <w:p w14:paraId="7E5CC8BD" w14:textId="77777777" w:rsidR="0075763B" w:rsidRPr="005527A3" w:rsidRDefault="0075763B" w:rsidP="00F11798">
                            <w:pPr>
                              <w:pStyle w:val="af2"/>
                              <w:spacing w:after="0"/>
                              <w:rPr>
                                <w:sz w:val="20"/>
                              </w:rPr>
                            </w:pPr>
                            <w:r w:rsidRPr="005527A3">
                              <w:rPr>
                                <w:sz w:val="20"/>
                              </w:rPr>
                              <w:t>(342) 296-22-27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12192"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72.75pt;margin-top:776.25pt;width:279.2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" filled="f" stroked="f">
                <v:textbox inset="0,0,0,0">
                  <w:txbxContent>
                    <w:p w14:paraId="7E3258CD" w14:textId="77777777" w:rsidR="0075763B" w:rsidRDefault="0075763B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Порошина Лариса Леонидовна</w:t>
                      </w:r>
                    </w:p>
                    <w:p w14:paraId="6C85A655" w14:textId="77777777" w:rsidR="0075763B" w:rsidRDefault="0075763B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(342) </w:t>
                      </w:r>
                      <w:r w:rsidRPr="005527A3">
                        <w:rPr>
                          <w:sz w:val="20"/>
                        </w:rPr>
                        <w:t>296-20-82</w:t>
                      </w:r>
                    </w:p>
                    <w:p w14:paraId="5E4B0071" w14:textId="77777777" w:rsidR="0075763B" w:rsidRPr="005527A3" w:rsidRDefault="0075763B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Цветов Александр Владимирович</w:t>
                      </w:r>
                    </w:p>
                    <w:p w14:paraId="7E5CC8BD" w14:textId="77777777" w:rsidR="0075763B" w:rsidRPr="005527A3" w:rsidRDefault="0075763B" w:rsidP="00F11798">
                      <w:pPr>
                        <w:pStyle w:val="af2"/>
                        <w:spacing w:after="0"/>
                        <w:rPr>
                          <w:sz w:val="20"/>
                        </w:rPr>
                      </w:pPr>
                      <w:r w:rsidRPr="005527A3">
                        <w:rPr>
                          <w:sz w:val="20"/>
                        </w:rPr>
                        <w:t>(342) 296-22-27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11798" w:rsidSect="006C3056">
      <w:pgSz w:w="11906" w:h="16840"/>
      <w:pgMar w:top="1134" w:right="567" w:bottom="1134" w:left="1134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2F25B" w14:textId="77777777" w:rsidR="001525B0" w:rsidRDefault="001525B0">
      <w:pPr>
        <w:spacing w:after="0" w:line="240" w:lineRule="auto"/>
      </w:pPr>
      <w:r>
        <w:separator/>
      </w:r>
    </w:p>
  </w:endnote>
  <w:endnote w:type="continuationSeparator" w:id="0">
    <w:p w14:paraId="412B28AB" w14:textId="77777777" w:rsidR="001525B0" w:rsidRDefault="0015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66D5" w14:textId="77777777" w:rsidR="0075763B" w:rsidRDefault="0075763B">
    <w:pPr>
      <w:pStyle w:val="a3"/>
      <w:jc w:val="center"/>
    </w:pPr>
  </w:p>
  <w:p w14:paraId="7E929C12" w14:textId="701DF0FC" w:rsidR="0075763B" w:rsidRDefault="0075763B" w:rsidP="00E954F0">
    <w:pPr>
      <w:pStyle w:val="a3"/>
      <w:tabs>
        <w:tab w:val="clear" w:pos="4677"/>
        <w:tab w:val="clear" w:pos="9355"/>
        <w:tab w:val="left" w:pos="2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0DDC8" w14:textId="77777777" w:rsidR="001525B0" w:rsidRDefault="001525B0">
      <w:pPr>
        <w:spacing w:after="0" w:line="240" w:lineRule="auto"/>
      </w:pPr>
      <w:r>
        <w:separator/>
      </w:r>
    </w:p>
  </w:footnote>
  <w:footnote w:type="continuationSeparator" w:id="0">
    <w:p w14:paraId="7D7780A9" w14:textId="77777777" w:rsidR="001525B0" w:rsidRDefault="0015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279"/>
    <w:multiLevelType w:val="hybridMultilevel"/>
    <w:tmpl w:val="16480F04"/>
    <w:lvl w:ilvl="0" w:tplc="C2B880C6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5E7F38"/>
    <w:multiLevelType w:val="hybridMultilevel"/>
    <w:tmpl w:val="BD18EDC0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AE23F00"/>
    <w:multiLevelType w:val="multilevel"/>
    <w:tmpl w:val="33AE28C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0EA90CFA"/>
    <w:multiLevelType w:val="multilevel"/>
    <w:tmpl w:val="BD18CA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0024D56"/>
    <w:multiLevelType w:val="hybridMultilevel"/>
    <w:tmpl w:val="437424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45C4"/>
    <w:multiLevelType w:val="hybridMultilevel"/>
    <w:tmpl w:val="4F6C381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8D37FF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D7106"/>
    <w:multiLevelType w:val="hybridMultilevel"/>
    <w:tmpl w:val="90604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E204EA"/>
    <w:multiLevelType w:val="hybridMultilevel"/>
    <w:tmpl w:val="CA629416"/>
    <w:lvl w:ilvl="0" w:tplc="DD640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B4A42"/>
    <w:multiLevelType w:val="multilevel"/>
    <w:tmpl w:val="3078E7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6339F8"/>
    <w:multiLevelType w:val="hybridMultilevel"/>
    <w:tmpl w:val="836A183C"/>
    <w:lvl w:ilvl="0" w:tplc="23EED4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36A4223"/>
    <w:multiLevelType w:val="hybridMultilevel"/>
    <w:tmpl w:val="547473F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24576586"/>
    <w:multiLevelType w:val="hybridMultilevel"/>
    <w:tmpl w:val="691004C6"/>
    <w:lvl w:ilvl="0" w:tplc="F8B010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8F081E"/>
    <w:multiLevelType w:val="hybridMultilevel"/>
    <w:tmpl w:val="366C1B36"/>
    <w:lvl w:ilvl="0" w:tplc="D4D817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D3538"/>
    <w:multiLevelType w:val="hybridMultilevel"/>
    <w:tmpl w:val="A456F29E"/>
    <w:lvl w:ilvl="0" w:tplc="5B2C09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63424F"/>
    <w:multiLevelType w:val="hybridMultilevel"/>
    <w:tmpl w:val="6FC0B128"/>
    <w:lvl w:ilvl="0" w:tplc="60A05E4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AA94D0C"/>
    <w:multiLevelType w:val="hybridMultilevel"/>
    <w:tmpl w:val="60FABC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C0E5E8E"/>
    <w:multiLevelType w:val="hybridMultilevel"/>
    <w:tmpl w:val="D8A26CD0"/>
    <w:lvl w:ilvl="0" w:tplc="0A607F26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DD6E20"/>
    <w:multiLevelType w:val="hybridMultilevel"/>
    <w:tmpl w:val="28F83E70"/>
    <w:lvl w:ilvl="0" w:tplc="75DCFD3C">
      <w:start w:val="2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726FA1"/>
    <w:multiLevelType w:val="hybridMultilevel"/>
    <w:tmpl w:val="95FA2A04"/>
    <w:lvl w:ilvl="0" w:tplc="C2B880C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176AB"/>
    <w:multiLevelType w:val="hybridMultilevel"/>
    <w:tmpl w:val="072451B8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A2E3F22"/>
    <w:multiLevelType w:val="multilevel"/>
    <w:tmpl w:val="1128A54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42D5167A"/>
    <w:multiLevelType w:val="hybridMultilevel"/>
    <w:tmpl w:val="300CAEF2"/>
    <w:lvl w:ilvl="0" w:tplc="8EACE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344397A"/>
    <w:multiLevelType w:val="hybridMultilevel"/>
    <w:tmpl w:val="72BE83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46808C8"/>
    <w:multiLevelType w:val="hybridMultilevel"/>
    <w:tmpl w:val="B23ADFF6"/>
    <w:lvl w:ilvl="0" w:tplc="1AF8F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8DF5A3A"/>
    <w:multiLevelType w:val="multilevel"/>
    <w:tmpl w:val="546E5E6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4A5C6E2D"/>
    <w:multiLevelType w:val="hybridMultilevel"/>
    <w:tmpl w:val="E4EA7C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6B0349"/>
    <w:multiLevelType w:val="multilevel"/>
    <w:tmpl w:val="5A04C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FDA31D4"/>
    <w:multiLevelType w:val="hybridMultilevel"/>
    <w:tmpl w:val="81761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01D6D"/>
    <w:multiLevelType w:val="multilevel"/>
    <w:tmpl w:val="3272B3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23027D"/>
    <w:multiLevelType w:val="hybridMultilevel"/>
    <w:tmpl w:val="9B36F500"/>
    <w:lvl w:ilvl="0" w:tplc="2BFCCD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6C2098A"/>
    <w:multiLevelType w:val="hybridMultilevel"/>
    <w:tmpl w:val="50BCB4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0E646B"/>
    <w:multiLevelType w:val="hybridMultilevel"/>
    <w:tmpl w:val="DBCCB598"/>
    <w:lvl w:ilvl="0" w:tplc="9DF09F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9D5CC1"/>
    <w:multiLevelType w:val="hybridMultilevel"/>
    <w:tmpl w:val="361AFD0A"/>
    <w:lvl w:ilvl="0" w:tplc="3730B11C">
      <w:start w:val="7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60C23AAF"/>
    <w:multiLevelType w:val="multilevel"/>
    <w:tmpl w:val="19AE98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 w15:restartNumberingAfterBreak="0">
    <w:nsid w:val="62A05812"/>
    <w:multiLevelType w:val="hybridMultilevel"/>
    <w:tmpl w:val="4E5C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11DB4"/>
    <w:multiLevelType w:val="hybridMultilevel"/>
    <w:tmpl w:val="9E62AF16"/>
    <w:lvl w:ilvl="0" w:tplc="30D00EAE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748606A0"/>
    <w:multiLevelType w:val="hybridMultilevel"/>
    <w:tmpl w:val="BCF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F102F"/>
    <w:multiLevelType w:val="hybridMultilevel"/>
    <w:tmpl w:val="FC5AB170"/>
    <w:lvl w:ilvl="0" w:tplc="C2B880C6">
      <w:start w:val="6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C6E6A79"/>
    <w:multiLevelType w:val="multilevel"/>
    <w:tmpl w:val="C6E027D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7"/>
  </w:num>
  <w:num w:numId="2">
    <w:abstractNumId w:val="9"/>
  </w:num>
  <w:num w:numId="3">
    <w:abstractNumId w:val="4"/>
  </w:num>
  <w:num w:numId="4">
    <w:abstractNumId w:val="27"/>
  </w:num>
  <w:num w:numId="5">
    <w:abstractNumId w:val="36"/>
  </w:num>
  <w:num w:numId="6">
    <w:abstractNumId w:val="14"/>
  </w:num>
  <w:num w:numId="7">
    <w:abstractNumId w:val="3"/>
  </w:num>
  <w:num w:numId="8">
    <w:abstractNumId w:val="22"/>
  </w:num>
  <w:num w:numId="9">
    <w:abstractNumId w:val="6"/>
  </w:num>
  <w:num w:numId="10">
    <w:abstractNumId w:val="34"/>
  </w:num>
  <w:num w:numId="11">
    <w:abstractNumId w:val="2"/>
  </w:num>
  <w:num w:numId="12">
    <w:abstractNumId w:val="24"/>
  </w:num>
  <w:num w:numId="13">
    <w:abstractNumId w:val="33"/>
  </w:num>
  <w:num w:numId="14">
    <w:abstractNumId w:val="21"/>
  </w:num>
  <w:num w:numId="15">
    <w:abstractNumId w:val="25"/>
  </w:num>
  <w:num w:numId="16">
    <w:abstractNumId w:val="20"/>
  </w:num>
  <w:num w:numId="17">
    <w:abstractNumId w:val="32"/>
  </w:num>
  <w:num w:numId="18">
    <w:abstractNumId w:val="30"/>
  </w:num>
  <w:num w:numId="19">
    <w:abstractNumId w:val="8"/>
  </w:num>
  <w:num w:numId="20">
    <w:abstractNumId w:val="13"/>
  </w:num>
  <w:num w:numId="21">
    <w:abstractNumId w:val="0"/>
  </w:num>
  <w:num w:numId="22">
    <w:abstractNumId w:val="17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1"/>
  </w:num>
  <w:num w:numId="26">
    <w:abstractNumId w:val="1"/>
  </w:num>
  <w:num w:numId="27">
    <w:abstractNumId w:val="38"/>
  </w:num>
  <w:num w:numId="28">
    <w:abstractNumId w:val="19"/>
  </w:num>
  <w:num w:numId="29">
    <w:abstractNumId w:val="18"/>
  </w:num>
  <w:num w:numId="30">
    <w:abstractNumId w:val="10"/>
  </w:num>
  <w:num w:numId="31">
    <w:abstractNumId w:val="15"/>
  </w:num>
  <w:num w:numId="32">
    <w:abstractNumId w:val="12"/>
  </w:num>
  <w:num w:numId="33">
    <w:abstractNumId w:val="26"/>
  </w:num>
  <w:num w:numId="34">
    <w:abstractNumId w:val="31"/>
  </w:num>
  <w:num w:numId="35">
    <w:abstractNumId w:val="28"/>
  </w:num>
  <w:num w:numId="36">
    <w:abstractNumId w:val="16"/>
  </w:num>
  <w:num w:numId="37">
    <w:abstractNumId w:val="5"/>
  </w:num>
  <w:num w:numId="38">
    <w:abstractNumId w:val="23"/>
  </w:num>
  <w:num w:numId="39">
    <w:abstractNumId w:val="7"/>
  </w:num>
  <w:num w:numId="40">
    <w:abstractNumId w:val="29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AFF"/>
    <w:rsid w:val="00000C24"/>
    <w:rsid w:val="000041A3"/>
    <w:rsid w:val="000114CD"/>
    <w:rsid w:val="0001319C"/>
    <w:rsid w:val="00013DF2"/>
    <w:rsid w:val="00013E01"/>
    <w:rsid w:val="00014100"/>
    <w:rsid w:val="0001501B"/>
    <w:rsid w:val="0001657A"/>
    <w:rsid w:val="00016A36"/>
    <w:rsid w:val="00017664"/>
    <w:rsid w:val="00026220"/>
    <w:rsid w:val="00026A81"/>
    <w:rsid w:val="0003034D"/>
    <w:rsid w:val="000317DB"/>
    <w:rsid w:val="000319B7"/>
    <w:rsid w:val="00031ED5"/>
    <w:rsid w:val="0003776C"/>
    <w:rsid w:val="00043DA2"/>
    <w:rsid w:val="00044CEB"/>
    <w:rsid w:val="00044D11"/>
    <w:rsid w:val="00047E3B"/>
    <w:rsid w:val="00050BEA"/>
    <w:rsid w:val="0005174F"/>
    <w:rsid w:val="000517E8"/>
    <w:rsid w:val="00057F25"/>
    <w:rsid w:val="00061388"/>
    <w:rsid w:val="00061EF1"/>
    <w:rsid w:val="00064849"/>
    <w:rsid w:val="000669F2"/>
    <w:rsid w:val="00066AC6"/>
    <w:rsid w:val="00071463"/>
    <w:rsid w:val="00074399"/>
    <w:rsid w:val="00074639"/>
    <w:rsid w:val="000747A4"/>
    <w:rsid w:val="00075351"/>
    <w:rsid w:val="00075F98"/>
    <w:rsid w:val="00080AAE"/>
    <w:rsid w:val="0008124A"/>
    <w:rsid w:val="0008134A"/>
    <w:rsid w:val="000825E3"/>
    <w:rsid w:val="000849CF"/>
    <w:rsid w:val="00085393"/>
    <w:rsid w:val="00086885"/>
    <w:rsid w:val="00087F44"/>
    <w:rsid w:val="000901BB"/>
    <w:rsid w:val="0009117C"/>
    <w:rsid w:val="00092877"/>
    <w:rsid w:val="00092D80"/>
    <w:rsid w:val="0009349F"/>
    <w:rsid w:val="000944B2"/>
    <w:rsid w:val="000966F9"/>
    <w:rsid w:val="00096886"/>
    <w:rsid w:val="00096D4E"/>
    <w:rsid w:val="000A018F"/>
    <w:rsid w:val="000A28E1"/>
    <w:rsid w:val="000A5F4E"/>
    <w:rsid w:val="000A64C7"/>
    <w:rsid w:val="000B32AF"/>
    <w:rsid w:val="000B7DA7"/>
    <w:rsid w:val="000C033B"/>
    <w:rsid w:val="000C0BEE"/>
    <w:rsid w:val="000C2F90"/>
    <w:rsid w:val="000C4CD1"/>
    <w:rsid w:val="000C7C50"/>
    <w:rsid w:val="000D0712"/>
    <w:rsid w:val="000D18A6"/>
    <w:rsid w:val="000D3717"/>
    <w:rsid w:val="000D39A3"/>
    <w:rsid w:val="000D4340"/>
    <w:rsid w:val="000D7379"/>
    <w:rsid w:val="000E0824"/>
    <w:rsid w:val="000E4133"/>
    <w:rsid w:val="000E4508"/>
    <w:rsid w:val="000E4EDF"/>
    <w:rsid w:val="000E6028"/>
    <w:rsid w:val="000F3638"/>
    <w:rsid w:val="000F4B12"/>
    <w:rsid w:val="000F5153"/>
    <w:rsid w:val="00102419"/>
    <w:rsid w:val="00102617"/>
    <w:rsid w:val="00106786"/>
    <w:rsid w:val="00110D5E"/>
    <w:rsid w:val="00111434"/>
    <w:rsid w:val="00114186"/>
    <w:rsid w:val="00116965"/>
    <w:rsid w:val="00116D47"/>
    <w:rsid w:val="001222D5"/>
    <w:rsid w:val="0013268C"/>
    <w:rsid w:val="00134785"/>
    <w:rsid w:val="00135686"/>
    <w:rsid w:val="00141B12"/>
    <w:rsid w:val="00141C72"/>
    <w:rsid w:val="0014674A"/>
    <w:rsid w:val="001525B0"/>
    <w:rsid w:val="00153256"/>
    <w:rsid w:val="00161ED3"/>
    <w:rsid w:val="00162B2E"/>
    <w:rsid w:val="00163967"/>
    <w:rsid w:val="00165965"/>
    <w:rsid w:val="00165968"/>
    <w:rsid w:val="001663DA"/>
    <w:rsid w:val="001702DC"/>
    <w:rsid w:val="00173C6C"/>
    <w:rsid w:val="001745FB"/>
    <w:rsid w:val="00174AF2"/>
    <w:rsid w:val="00177CF6"/>
    <w:rsid w:val="0018118C"/>
    <w:rsid w:val="00183FA6"/>
    <w:rsid w:val="00185735"/>
    <w:rsid w:val="00185752"/>
    <w:rsid w:val="00186316"/>
    <w:rsid w:val="00187751"/>
    <w:rsid w:val="00192DAA"/>
    <w:rsid w:val="001952D1"/>
    <w:rsid w:val="001971E7"/>
    <w:rsid w:val="001974D6"/>
    <w:rsid w:val="001975C2"/>
    <w:rsid w:val="001A0BF1"/>
    <w:rsid w:val="001A17B1"/>
    <w:rsid w:val="001A2013"/>
    <w:rsid w:val="001A2465"/>
    <w:rsid w:val="001A25DB"/>
    <w:rsid w:val="001B09A3"/>
    <w:rsid w:val="001B1075"/>
    <w:rsid w:val="001B1673"/>
    <w:rsid w:val="001B6FC4"/>
    <w:rsid w:val="001C2C56"/>
    <w:rsid w:val="001C408A"/>
    <w:rsid w:val="001D20A0"/>
    <w:rsid w:val="001D4542"/>
    <w:rsid w:val="001D619B"/>
    <w:rsid w:val="001D6622"/>
    <w:rsid w:val="001E0CB9"/>
    <w:rsid w:val="001E14A8"/>
    <w:rsid w:val="001E1F40"/>
    <w:rsid w:val="001F3894"/>
    <w:rsid w:val="001F5C72"/>
    <w:rsid w:val="001F67F8"/>
    <w:rsid w:val="001F6848"/>
    <w:rsid w:val="00204B50"/>
    <w:rsid w:val="00207474"/>
    <w:rsid w:val="00210BB6"/>
    <w:rsid w:val="002117BB"/>
    <w:rsid w:val="00211F0F"/>
    <w:rsid w:val="00212461"/>
    <w:rsid w:val="00213EC6"/>
    <w:rsid w:val="00213FF0"/>
    <w:rsid w:val="00215470"/>
    <w:rsid w:val="00215F81"/>
    <w:rsid w:val="00226A33"/>
    <w:rsid w:val="002272D0"/>
    <w:rsid w:val="00227EF2"/>
    <w:rsid w:val="0023063C"/>
    <w:rsid w:val="00230E04"/>
    <w:rsid w:val="002346DA"/>
    <w:rsid w:val="00235532"/>
    <w:rsid w:val="002357F8"/>
    <w:rsid w:val="00235DDD"/>
    <w:rsid w:val="00235F3B"/>
    <w:rsid w:val="00241D8E"/>
    <w:rsid w:val="0024297A"/>
    <w:rsid w:val="00242B56"/>
    <w:rsid w:val="00242BEE"/>
    <w:rsid w:val="00246136"/>
    <w:rsid w:val="00247F1D"/>
    <w:rsid w:val="002513AF"/>
    <w:rsid w:val="00256B5C"/>
    <w:rsid w:val="002575D4"/>
    <w:rsid w:val="00263BB3"/>
    <w:rsid w:val="00265018"/>
    <w:rsid w:val="00265D41"/>
    <w:rsid w:val="00266168"/>
    <w:rsid w:val="00267618"/>
    <w:rsid w:val="0026791E"/>
    <w:rsid w:val="00267A09"/>
    <w:rsid w:val="00270087"/>
    <w:rsid w:val="00270ECC"/>
    <w:rsid w:val="00275175"/>
    <w:rsid w:val="00281E0B"/>
    <w:rsid w:val="0028214C"/>
    <w:rsid w:val="00286B03"/>
    <w:rsid w:val="002900BF"/>
    <w:rsid w:val="00292495"/>
    <w:rsid w:val="00296755"/>
    <w:rsid w:val="00297184"/>
    <w:rsid w:val="002A14B2"/>
    <w:rsid w:val="002A3443"/>
    <w:rsid w:val="002A67D8"/>
    <w:rsid w:val="002B1118"/>
    <w:rsid w:val="002B6403"/>
    <w:rsid w:val="002C48C0"/>
    <w:rsid w:val="002D0728"/>
    <w:rsid w:val="002D0D1D"/>
    <w:rsid w:val="002D1ECB"/>
    <w:rsid w:val="002D2B10"/>
    <w:rsid w:val="002D3F6D"/>
    <w:rsid w:val="002E11D6"/>
    <w:rsid w:val="002E233A"/>
    <w:rsid w:val="002F0428"/>
    <w:rsid w:val="002F190B"/>
    <w:rsid w:val="002F1F5D"/>
    <w:rsid w:val="002F4618"/>
    <w:rsid w:val="00300127"/>
    <w:rsid w:val="003012C1"/>
    <w:rsid w:val="0030489F"/>
    <w:rsid w:val="00307608"/>
    <w:rsid w:val="00307F02"/>
    <w:rsid w:val="003116EF"/>
    <w:rsid w:val="00316117"/>
    <w:rsid w:val="0032045A"/>
    <w:rsid w:val="0033087B"/>
    <w:rsid w:val="00334B5F"/>
    <w:rsid w:val="0033606C"/>
    <w:rsid w:val="00337FA7"/>
    <w:rsid w:val="00337FA8"/>
    <w:rsid w:val="00340EBF"/>
    <w:rsid w:val="00341013"/>
    <w:rsid w:val="00343CB2"/>
    <w:rsid w:val="003458C2"/>
    <w:rsid w:val="00346538"/>
    <w:rsid w:val="00346854"/>
    <w:rsid w:val="00346AC7"/>
    <w:rsid w:val="00346F1E"/>
    <w:rsid w:val="00351880"/>
    <w:rsid w:val="00351AE2"/>
    <w:rsid w:val="00353FB1"/>
    <w:rsid w:val="00356CD5"/>
    <w:rsid w:val="00360EBA"/>
    <w:rsid w:val="00362A9C"/>
    <w:rsid w:val="003644A9"/>
    <w:rsid w:val="00370BE2"/>
    <w:rsid w:val="003743DE"/>
    <w:rsid w:val="00376A0C"/>
    <w:rsid w:val="0037796C"/>
    <w:rsid w:val="00381E1E"/>
    <w:rsid w:val="003878C0"/>
    <w:rsid w:val="00391DD0"/>
    <w:rsid w:val="003956E3"/>
    <w:rsid w:val="00396FA5"/>
    <w:rsid w:val="003A1A5C"/>
    <w:rsid w:val="003A48E0"/>
    <w:rsid w:val="003A6A11"/>
    <w:rsid w:val="003B0A24"/>
    <w:rsid w:val="003B0EC3"/>
    <w:rsid w:val="003B18D4"/>
    <w:rsid w:val="003B2DD3"/>
    <w:rsid w:val="003B3C0B"/>
    <w:rsid w:val="003C2455"/>
    <w:rsid w:val="003C2964"/>
    <w:rsid w:val="003C5907"/>
    <w:rsid w:val="003C6A14"/>
    <w:rsid w:val="003C6C82"/>
    <w:rsid w:val="003C6E8D"/>
    <w:rsid w:val="003D0CA6"/>
    <w:rsid w:val="003D0DE9"/>
    <w:rsid w:val="003D18DE"/>
    <w:rsid w:val="003D208A"/>
    <w:rsid w:val="003D2485"/>
    <w:rsid w:val="003D36F7"/>
    <w:rsid w:val="003E020C"/>
    <w:rsid w:val="003E161F"/>
    <w:rsid w:val="003E2950"/>
    <w:rsid w:val="003E57BD"/>
    <w:rsid w:val="003F0F2C"/>
    <w:rsid w:val="003F4F4E"/>
    <w:rsid w:val="0040041F"/>
    <w:rsid w:val="00403408"/>
    <w:rsid w:val="00403443"/>
    <w:rsid w:val="00406B53"/>
    <w:rsid w:val="004128E4"/>
    <w:rsid w:val="0041329F"/>
    <w:rsid w:val="00413887"/>
    <w:rsid w:val="00416E40"/>
    <w:rsid w:val="004172AF"/>
    <w:rsid w:val="0042126B"/>
    <w:rsid w:val="00421CF4"/>
    <w:rsid w:val="00422223"/>
    <w:rsid w:val="004222C3"/>
    <w:rsid w:val="004237F4"/>
    <w:rsid w:val="00425AB0"/>
    <w:rsid w:val="00427E13"/>
    <w:rsid w:val="00430A7A"/>
    <w:rsid w:val="004339D9"/>
    <w:rsid w:val="00435AD5"/>
    <w:rsid w:val="004403EB"/>
    <w:rsid w:val="0044355C"/>
    <w:rsid w:val="00443724"/>
    <w:rsid w:val="00443C92"/>
    <w:rsid w:val="00445D2A"/>
    <w:rsid w:val="0045007E"/>
    <w:rsid w:val="004500B4"/>
    <w:rsid w:val="00453B4E"/>
    <w:rsid w:val="00456819"/>
    <w:rsid w:val="00460F30"/>
    <w:rsid w:val="00461DE9"/>
    <w:rsid w:val="00462D0F"/>
    <w:rsid w:val="004636F7"/>
    <w:rsid w:val="00465667"/>
    <w:rsid w:val="004701E2"/>
    <w:rsid w:val="00470769"/>
    <w:rsid w:val="00475B24"/>
    <w:rsid w:val="00477DC3"/>
    <w:rsid w:val="004818A7"/>
    <w:rsid w:val="00482032"/>
    <w:rsid w:val="00482CFD"/>
    <w:rsid w:val="00483FE4"/>
    <w:rsid w:val="00484493"/>
    <w:rsid w:val="004846CF"/>
    <w:rsid w:val="00484D64"/>
    <w:rsid w:val="00487C53"/>
    <w:rsid w:val="0049161E"/>
    <w:rsid w:val="004927B6"/>
    <w:rsid w:val="004944A1"/>
    <w:rsid w:val="004A01E3"/>
    <w:rsid w:val="004A0324"/>
    <w:rsid w:val="004A2006"/>
    <w:rsid w:val="004A225E"/>
    <w:rsid w:val="004A38F5"/>
    <w:rsid w:val="004A5A62"/>
    <w:rsid w:val="004A68A5"/>
    <w:rsid w:val="004B15F3"/>
    <w:rsid w:val="004B4359"/>
    <w:rsid w:val="004B5528"/>
    <w:rsid w:val="004B594C"/>
    <w:rsid w:val="004B5DA5"/>
    <w:rsid w:val="004B6BF0"/>
    <w:rsid w:val="004B6E6C"/>
    <w:rsid w:val="004B7CF3"/>
    <w:rsid w:val="004C057E"/>
    <w:rsid w:val="004C08A5"/>
    <w:rsid w:val="004C28CF"/>
    <w:rsid w:val="004C7F59"/>
    <w:rsid w:val="004D1BD8"/>
    <w:rsid w:val="004E0771"/>
    <w:rsid w:val="004E1B07"/>
    <w:rsid w:val="004E1F08"/>
    <w:rsid w:val="004E2100"/>
    <w:rsid w:val="004E3807"/>
    <w:rsid w:val="004E7C3F"/>
    <w:rsid w:val="004F3711"/>
    <w:rsid w:val="004F51ED"/>
    <w:rsid w:val="004F5ACA"/>
    <w:rsid w:val="004F64E9"/>
    <w:rsid w:val="00500C4B"/>
    <w:rsid w:val="005046A7"/>
    <w:rsid w:val="0050653D"/>
    <w:rsid w:val="005118C0"/>
    <w:rsid w:val="00511D94"/>
    <w:rsid w:val="00514DCC"/>
    <w:rsid w:val="00514E77"/>
    <w:rsid w:val="005158EB"/>
    <w:rsid w:val="00515A30"/>
    <w:rsid w:val="0051672F"/>
    <w:rsid w:val="00516EE2"/>
    <w:rsid w:val="00517DC7"/>
    <w:rsid w:val="00517E33"/>
    <w:rsid w:val="0052158E"/>
    <w:rsid w:val="00523B87"/>
    <w:rsid w:val="00524ED6"/>
    <w:rsid w:val="00525646"/>
    <w:rsid w:val="00526FC1"/>
    <w:rsid w:val="00534419"/>
    <w:rsid w:val="0054539C"/>
    <w:rsid w:val="00546A4B"/>
    <w:rsid w:val="005476F8"/>
    <w:rsid w:val="00554538"/>
    <w:rsid w:val="00555E04"/>
    <w:rsid w:val="005618E7"/>
    <w:rsid w:val="00562EA2"/>
    <w:rsid w:val="005641A6"/>
    <w:rsid w:val="00565962"/>
    <w:rsid w:val="00566344"/>
    <w:rsid w:val="00566814"/>
    <w:rsid w:val="0057026B"/>
    <w:rsid w:val="00572774"/>
    <w:rsid w:val="00573F0A"/>
    <w:rsid w:val="00574977"/>
    <w:rsid w:val="005822DE"/>
    <w:rsid w:val="005829E1"/>
    <w:rsid w:val="0058342C"/>
    <w:rsid w:val="0058412E"/>
    <w:rsid w:val="005845D6"/>
    <w:rsid w:val="00585C7E"/>
    <w:rsid w:val="0058795D"/>
    <w:rsid w:val="005930EA"/>
    <w:rsid w:val="00593392"/>
    <w:rsid w:val="00594B76"/>
    <w:rsid w:val="005950C8"/>
    <w:rsid w:val="00595ADF"/>
    <w:rsid w:val="005960E2"/>
    <w:rsid w:val="0059760A"/>
    <w:rsid w:val="0059766C"/>
    <w:rsid w:val="005A2948"/>
    <w:rsid w:val="005A3880"/>
    <w:rsid w:val="005A4B7D"/>
    <w:rsid w:val="005A59CE"/>
    <w:rsid w:val="005B2BD4"/>
    <w:rsid w:val="005B49D0"/>
    <w:rsid w:val="005B567A"/>
    <w:rsid w:val="005B5FB0"/>
    <w:rsid w:val="005B697F"/>
    <w:rsid w:val="005B7FBA"/>
    <w:rsid w:val="005C2F34"/>
    <w:rsid w:val="005C60DA"/>
    <w:rsid w:val="005C70D4"/>
    <w:rsid w:val="005C7AD0"/>
    <w:rsid w:val="005C7BEB"/>
    <w:rsid w:val="005D0DA8"/>
    <w:rsid w:val="005D1822"/>
    <w:rsid w:val="005D1907"/>
    <w:rsid w:val="005D4B65"/>
    <w:rsid w:val="005D533B"/>
    <w:rsid w:val="005D627F"/>
    <w:rsid w:val="005D7B55"/>
    <w:rsid w:val="005E001C"/>
    <w:rsid w:val="005F480C"/>
    <w:rsid w:val="00600A3B"/>
    <w:rsid w:val="00600B87"/>
    <w:rsid w:val="006012C5"/>
    <w:rsid w:val="00601AF9"/>
    <w:rsid w:val="0060324B"/>
    <w:rsid w:val="006049B8"/>
    <w:rsid w:val="006056DE"/>
    <w:rsid w:val="006067FC"/>
    <w:rsid w:val="006077E3"/>
    <w:rsid w:val="006102FA"/>
    <w:rsid w:val="00612081"/>
    <w:rsid w:val="006144B0"/>
    <w:rsid w:val="0062115E"/>
    <w:rsid w:val="0062355A"/>
    <w:rsid w:val="006252B6"/>
    <w:rsid w:val="00626640"/>
    <w:rsid w:val="00633E96"/>
    <w:rsid w:val="00634461"/>
    <w:rsid w:val="006378D6"/>
    <w:rsid w:val="0064039B"/>
    <w:rsid w:val="006420B9"/>
    <w:rsid w:val="00644B6E"/>
    <w:rsid w:val="0064528A"/>
    <w:rsid w:val="00646C6E"/>
    <w:rsid w:val="00653308"/>
    <w:rsid w:val="00653564"/>
    <w:rsid w:val="006569DE"/>
    <w:rsid w:val="0065779E"/>
    <w:rsid w:val="00664FC1"/>
    <w:rsid w:val="00665D32"/>
    <w:rsid w:val="006673E6"/>
    <w:rsid w:val="00675052"/>
    <w:rsid w:val="00675D0D"/>
    <w:rsid w:val="00681507"/>
    <w:rsid w:val="00681FA4"/>
    <w:rsid w:val="00682548"/>
    <w:rsid w:val="0068533D"/>
    <w:rsid w:val="00687BDF"/>
    <w:rsid w:val="0069186D"/>
    <w:rsid w:val="00691899"/>
    <w:rsid w:val="00692ED1"/>
    <w:rsid w:val="00693A83"/>
    <w:rsid w:val="00694856"/>
    <w:rsid w:val="00695A93"/>
    <w:rsid w:val="00697605"/>
    <w:rsid w:val="00697CFE"/>
    <w:rsid w:val="006A0887"/>
    <w:rsid w:val="006A098A"/>
    <w:rsid w:val="006A103D"/>
    <w:rsid w:val="006A1E43"/>
    <w:rsid w:val="006A2B9B"/>
    <w:rsid w:val="006A559D"/>
    <w:rsid w:val="006A5B51"/>
    <w:rsid w:val="006B27F2"/>
    <w:rsid w:val="006B7C7F"/>
    <w:rsid w:val="006C3056"/>
    <w:rsid w:val="006C3085"/>
    <w:rsid w:val="006C569B"/>
    <w:rsid w:val="006C6D32"/>
    <w:rsid w:val="006C7049"/>
    <w:rsid w:val="006D2B21"/>
    <w:rsid w:val="006D4B7C"/>
    <w:rsid w:val="006D5166"/>
    <w:rsid w:val="006D76F0"/>
    <w:rsid w:val="006E0175"/>
    <w:rsid w:val="006E1B65"/>
    <w:rsid w:val="006E2962"/>
    <w:rsid w:val="006E401B"/>
    <w:rsid w:val="006E4B3A"/>
    <w:rsid w:val="006E4F78"/>
    <w:rsid w:val="006F0DCC"/>
    <w:rsid w:val="006F3235"/>
    <w:rsid w:val="006F3C3E"/>
    <w:rsid w:val="006F476F"/>
    <w:rsid w:val="006F4814"/>
    <w:rsid w:val="006F5593"/>
    <w:rsid w:val="00701447"/>
    <w:rsid w:val="007014F7"/>
    <w:rsid w:val="0070371D"/>
    <w:rsid w:val="00703C5C"/>
    <w:rsid w:val="00705298"/>
    <w:rsid w:val="0070657F"/>
    <w:rsid w:val="007115C8"/>
    <w:rsid w:val="00713039"/>
    <w:rsid w:val="00714690"/>
    <w:rsid w:val="00715044"/>
    <w:rsid w:val="00716511"/>
    <w:rsid w:val="00716CAF"/>
    <w:rsid w:val="00720D19"/>
    <w:rsid w:val="00720D7E"/>
    <w:rsid w:val="007213E4"/>
    <w:rsid w:val="00721D46"/>
    <w:rsid w:val="007272FE"/>
    <w:rsid w:val="007279CA"/>
    <w:rsid w:val="00734938"/>
    <w:rsid w:val="007409F5"/>
    <w:rsid w:val="007423AE"/>
    <w:rsid w:val="00742D4B"/>
    <w:rsid w:val="00745075"/>
    <w:rsid w:val="007528A6"/>
    <w:rsid w:val="0075763B"/>
    <w:rsid w:val="00763DFE"/>
    <w:rsid w:val="00764CC9"/>
    <w:rsid w:val="007663E9"/>
    <w:rsid w:val="00766A37"/>
    <w:rsid w:val="007728C2"/>
    <w:rsid w:val="00774771"/>
    <w:rsid w:val="00774E43"/>
    <w:rsid w:val="00775626"/>
    <w:rsid w:val="0078039C"/>
    <w:rsid w:val="007806C9"/>
    <w:rsid w:val="00782178"/>
    <w:rsid w:val="00783122"/>
    <w:rsid w:val="00783B48"/>
    <w:rsid w:val="00787CF7"/>
    <w:rsid w:val="007901DA"/>
    <w:rsid w:val="0079071F"/>
    <w:rsid w:val="00790E3D"/>
    <w:rsid w:val="007921F9"/>
    <w:rsid w:val="007969EF"/>
    <w:rsid w:val="0079700A"/>
    <w:rsid w:val="007A4A86"/>
    <w:rsid w:val="007A5441"/>
    <w:rsid w:val="007A7E2C"/>
    <w:rsid w:val="007B2A9C"/>
    <w:rsid w:val="007B2C35"/>
    <w:rsid w:val="007B3B7C"/>
    <w:rsid w:val="007B4D47"/>
    <w:rsid w:val="007C52B8"/>
    <w:rsid w:val="007C5E2B"/>
    <w:rsid w:val="007C6EC1"/>
    <w:rsid w:val="007C71C9"/>
    <w:rsid w:val="007C742E"/>
    <w:rsid w:val="007D4BF0"/>
    <w:rsid w:val="007D5128"/>
    <w:rsid w:val="007D5DEF"/>
    <w:rsid w:val="007D69E8"/>
    <w:rsid w:val="007E0DA9"/>
    <w:rsid w:val="007E4C80"/>
    <w:rsid w:val="007F4742"/>
    <w:rsid w:val="007F71E8"/>
    <w:rsid w:val="007F72E5"/>
    <w:rsid w:val="00802019"/>
    <w:rsid w:val="00802226"/>
    <w:rsid w:val="00803579"/>
    <w:rsid w:val="00804907"/>
    <w:rsid w:val="00805181"/>
    <w:rsid w:val="008063F9"/>
    <w:rsid w:val="00807D73"/>
    <w:rsid w:val="00812FBB"/>
    <w:rsid w:val="008143EF"/>
    <w:rsid w:val="00824274"/>
    <w:rsid w:val="00824609"/>
    <w:rsid w:val="00824BCD"/>
    <w:rsid w:val="0082526D"/>
    <w:rsid w:val="00825E7A"/>
    <w:rsid w:val="008260C8"/>
    <w:rsid w:val="00830FDD"/>
    <w:rsid w:val="00831CF3"/>
    <w:rsid w:val="008326EA"/>
    <w:rsid w:val="008409BB"/>
    <w:rsid w:val="008442C3"/>
    <w:rsid w:val="008453F5"/>
    <w:rsid w:val="008458B4"/>
    <w:rsid w:val="00846DE4"/>
    <w:rsid w:val="0084723B"/>
    <w:rsid w:val="0085083C"/>
    <w:rsid w:val="008516A2"/>
    <w:rsid w:val="00852A2A"/>
    <w:rsid w:val="00856CC6"/>
    <w:rsid w:val="00860204"/>
    <w:rsid w:val="00871027"/>
    <w:rsid w:val="00871BCE"/>
    <w:rsid w:val="00873296"/>
    <w:rsid w:val="00874FEE"/>
    <w:rsid w:val="00876040"/>
    <w:rsid w:val="00877674"/>
    <w:rsid w:val="00884BDE"/>
    <w:rsid w:val="00884DCE"/>
    <w:rsid w:val="0089065E"/>
    <w:rsid w:val="00895C0F"/>
    <w:rsid w:val="00896302"/>
    <w:rsid w:val="00896DEF"/>
    <w:rsid w:val="008A1705"/>
    <w:rsid w:val="008A1967"/>
    <w:rsid w:val="008A308D"/>
    <w:rsid w:val="008A4C7C"/>
    <w:rsid w:val="008A740C"/>
    <w:rsid w:val="008A76BB"/>
    <w:rsid w:val="008B0C84"/>
    <w:rsid w:val="008B261A"/>
    <w:rsid w:val="008B46EB"/>
    <w:rsid w:val="008C0FF9"/>
    <w:rsid w:val="008C1ED6"/>
    <w:rsid w:val="008C465F"/>
    <w:rsid w:val="008C4849"/>
    <w:rsid w:val="008C506D"/>
    <w:rsid w:val="008C7688"/>
    <w:rsid w:val="008D036C"/>
    <w:rsid w:val="008D230F"/>
    <w:rsid w:val="008D7771"/>
    <w:rsid w:val="008E26A7"/>
    <w:rsid w:val="008E28C8"/>
    <w:rsid w:val="008E4178"/>
    <w:rsid w:val="008E4E97"/>
    <w:rsid w:val="008E525E"/>
    <w:rsid w:val="008E6BFE"/>
    <w:rsid w:val="008F03E9"/>
    <w:rsid w:val="008F0E09"/>
    <w:rsid w:val="008F29F6"/>
    <w:rsid w:val="008F2F3B"/>
    <w:rsid w:val="008F4108"/>
    <w:rsid w:val="008F63FA"/>
    <w:rsid w:val="009007DA"/>
    <w:rsid w:val="009013BB"/>
    <w:rsid w:val="00901477"/>
    <w:rsid w:val="009025BD"/>
    <w:rsid w:val="00904AAD"/>
    <w:rsid w:val="00904E8D"/>
    <w:rsid w:val="0090629D"/>
    <w:rsid w:val="00910166"/>
    <w:rsid w:val="00910364"/>
    <w:rsid w:val="00910A79"/>
    <w:rsid w:val="00915086"/>
    <w:rsid w:val="00923F59"/>
    <w:rsid w:val="009267E5"/>
    <w:rsid w:val="00930C6E"/>
    <w:rsid w:val="00932410"/>
    <w:rsid w:val="00933388"/>
    <w:rsid w:val="00933D94"/>
    <w:rsid w:val="009342C0"/>
    <w:rsid w:val="00935A45"/>
    <w:rsid w:val="00943373"/>
    <w:rsid w:val="009433AD"/>
    <w:rsid w:val="00944C92"/>
    <w:rsid w:val="0094558A"/>
    <w:rsid w:val="00945E3C"/>
    <w:rsid w:val="00952691"/>
    <w:rsid w:val="00954A00"/>
    <w:rsid w:val="009553D1"/>
    <w:rsid w:val="009572B7"/>
    <w:rsid w:val="00963BA0"/>
    <w:rsid w:val="00967280"/>
    <w:rsid w:val="00970262"/>
    <w:rsid w:val="00970C5B"/>
    <w:rsid w:val="00973EE8"/>
    <w:rsid w:val="00974666"/>
    <w:rsid w:val="00977053"/>
    <w:rsid w:val="009802F3"/>
    <w:rsid w:val="00980C04"/>
    <w:rsid w:val="00981B76"/>
    <w:rsid w:val="00982A09"/>
    <w:rsid w:val="00990882"/>
    <w:rsid w:val="00996103"/>
    <w:rsid w:val="009A2D57"/>
    <w:rsid w:val="009A50AB"/>
    <w:rsid w:val="009A5937"/>
    <w:rsid w:val="009A6377"/>
    <w:rsid w:val="009B2680"/>
    <w:rsid w:val="009B317C"/>
    <w:rsid w:val="009B34DA"/>
    <w:rsid w:val="009B575A"/>
    <w:rsid w:val="009B5C45"/>
    <w:rsid w:val="009C1815"/>
    <w:rsid w:val="009C2550"/>
    <w:rsid w:val="009C302B"/>
    <w:rsid w:val="009D0C4F"/>
    <w:rsid w:val="009D2E75"/>
    <w:rsid w:val="009D37B0"/>
    <w:rsid w:val="009D3C0D"/>
    <w:rsid w:val="009D65E4"/>
    <w:rsid w:val="009D79C7"/>
    <w:rsid w:val="009E0696"/>
    <w:rsid w:val="009E1A72"/>
    <w:rsid w:val="009E41AF"/>
    <w:rsid w:val="009E6E4F"/>
    <w:rsid w:val="009F026D"/>
    <w:rsid w:val="009F2143"/>
    <w:rsid w:val="009F42C1"/>
    <w:rsid w:val="009F4F06"/>
    <w:rsid w:val="009F67EC"/>
    <w:rsid w:val="00A0021B"/>
    <w:rsid w:val="00A04B97"/>
    <w:rsid w:val="00A062C7"/>
    <w:rsid w:val="00A0757A"/>
    <w:rsid w:val="00A108EA"/>
    <w:rsid w:val="00A10FC8"/>
    <w:rsid w:val="00A113A7"/>
    <w:rsid w:val="00A11B76"/>
    <w:rsid w:val="00A121E3"/>
    <w:rsid w:val="00A1345C"/>
    <w:rsid w:val="00A1384C"/>
    <w:rsid w:val="00A16B91"/>
    <w:rsid w:val="00A17C3E"/>
    <w:rsid w:val="00A252AB"/>
    <w:rsid w:val="00A27A7F"/>
    <w:rsid w:val="00A337B2"/>
    <w:rsid w:val="00A359D7"/>
    <w:rsid w:val="00A35EF6"/>
    <w:rsid w:val="00A36D90"/>
    <w:rsid w:val="00A402E3"/>
    <w:rsid w:val="00A4217A"/>
    <w:rsid w:val="00A4480D"/>
    <w:rsid w:val="00A4708B"/>
    <w:rsid w:val="00A474F6"/>
    <w:rsid w:val="00A508DE"/>
    <w:rsid w:val="00A52DE5"/>
    <w:rsid w:val="00A55348"/>
    <w:rsid w:val="00A56A3A"/>
    <w:rsid w:val="00A56B7C"/>
    <w:rsid w:val="00A579E3"/>
    <w:rsid w:val="00A6037C"/>
    <w:rsid w:val="00A60535"/>
    <w:rsid w:val="00A60542"/>
    <w:rsid w:val="00A6070D"/>
    <w:rsid w:val="00A60C98"/>
    <w:rsid w:val="00A60F7D"/>
    <w:rsid w:val="00A659F2"/>
    <w:rsid w:val="00A65C0A"/>
    <w:rsid w:val="00A66DA7"/>
    <w:rsid w:val="00A670A5"/>
    <w:rsid w:val="00A67F88"/>
    <w:rsid w:val="00A7589B"/>
    <w:rsid w:val="00A76FF3"/>
    <w:rsid w:val="00A77786"/>
    <w:rsid w:val="00A83269"/>
    <w:rsid w:val="00A85784"/>
    <w:rsid w:val="00A86888"/>
    <w:rsid w:val="00A87289"/>
    <w:rsid w:val="00A927C8"/>
    <w:rsid w:val="00AA6311"/>
    <w:rsid w:val="00AB1B97"/>
    <w:rsid w:val="00AB1C45"/>
    <w:rsid w:val="00AB3061"/>
    <w:rsid w:val="00AB350D"/>
    <w:rsid w:val="00AB3F41"/>
    <w:rsid w:val="00AB5A32"/>
    <w:rsid w:val="00AB71FB"/>
    <w:rsid w:val="00AC5077"/>
    <w:rsid w:val="00AD2C3C"/>
    <w:rsid w:val="00AD2F3E"/>
    <w:rsid w:val="00AD6B23"/>
    <w:rsid w:val="00AD78BF"/>
    <w:rsid w:val="00AE10D6"/>
    <w:rsid w:val="00AE39DD"/>
    <w:rsid w:val="00AE4011"/>
    <w:rsid w:val="00AE4FAF"/>
    <w:rsid w:val="00AF0CA7"/>
    <w:rsid w:val="00AF237B"/>
    <w:rsid w:val="00AF40E9"/>
    <w:rsid w:val="00AF6743"/>
    <w:rsid w:val="00AF76F6"/>
    <w:rsid w:val="00B0053F"/>
    <w:rsid w:val="00B0261E"/>
    <w:rsid w:val="00B02834"/>
    <w:rsid w:val="00B0315B"/>
    <w:rsid w:val="00B03DEA"/>
    <w:rsid w:val="00B064B6"/>
    <w:rsid w:val="00B11844"/>
    <w:rsid w:val="00B11B2E"/>
    <w:rsid w:val="00B12E0E"/>
    <w:rsid w:val="00B13D93"/>
    <w:rsid w:val="00B21212"/>
    <w:rsid w:val="00B2417C"/>
    <w:rsid w:val="00B249A5"/>
    <w:rsid w:val="00B2677C"/>
    <w:rsid w:val="00B276F4"/>
    <w:rsid w:val="00B32EA5"/>
    <w:rsid w:val="00B3560C"/>
    <w:rsid w:val="00B37198"/>
    <w:rsid w:val="00B37300"/>
    <w:rsid w:val="00B40448"/>
    <w:rsid w:val="00B4366B"/>
    <w:rsid w:val="00B50013"/>
    <w:rsid w:val="00B511C3"/>
    <w:rsid w:val="00B53D1D"/>
    <w:rsid w:val="00B55D01"/>
    <w:rsid w:val="00B573F8"/>
    <w:rsid w:val="00B57991"/>
    <w:rsid w:val="00B60347"/>
    <w:rsid w:val="00B60530"/>
    <w:rsid w:val="00B657AA"/>
    <w:rsid w:val="00B674E5"/>
    <w:rsid w:val="00B675C0"/>
    <w:rsid w:val="00B76CB4"/>
    <w:rsid w:val="00B80666"/>
    <w:rsid w:val="00B845CC"/>
    <w:rsid w:val="00B84818"/>
    <w:rsid w:val="00B86B6E"/>
    <w:rsid w:val="00B876E8"/>
    <w:rsid w:val="00B87F05"/>
    <w:rsid w:val="00B90767"/>
    <w:rsid w:val="00B91664"/>
    <w:rsid w:val="00B932FA"/>
    <w:rsid w:val="00B93789"/>
    <w:rsid w:val="00B95098"/>
    <w:rsid w:val="00B95099"/>
    <w:rsid w:val="00B95B6B"/>
    <w:rsid w:val="00BA0435"/>
    <w:rsid w:val="00BA09E8"/>
    <w:rsid w:val="00BA25F3"/>
    <w:rsid w:val="00BA384F"/>
    <w:rsid w:val="00BA3D00"/>
    <w:rsid w:val="00BA42DB"/>
    <w:rsid w:val="00BA4A3A"/>
    <w:rsid w:val="00BB25F0"/>
    <w:rsid w:val="00BB5E2F"/>
    <w:rsid w:val="00BB6900"/>
    <w:rsid w:val="00BC16A8"/>
    <w:rsid w:val="00BC3406"/>
    <w:rsid w:val="00BC4A1D"/>
    <w:rsid w:val="00BC780F"/>
    <w:rsid w:val="00BD06DB"/>
    <w:rsid w:val="00BD3587"/>
    <w:rsid w:val="00BD3621"/>
    <w:rsid w:val="00BE45AE"/>
    <w:rsid w:val="00BE5A22"/>
    <w:rsid w:val="00BE5B66"/>
    <w:rsid w:val="00BF2FE1"/>
    <w:rsid w:val="00BF693B"/>
    <w:rsid w:val="00BF73D1"/>
    <w:rsid w:val="00C02151"/>
    <w:rsid w:val="00C03E59"/>
    <w:rsid w:val="00C04364"/>
    <w:rsid w:val="00C0499D"/>
    <w:rsid w:val="00C0629D"/>
    <w:rsid w:val="00C07AF7"/>
    <w:rsid w:val="00C1681C"/>
    <w:rsid w:val="00C16C20"/>
    <w:rsid w:val="00C2105E"/>
    <w:rsid w:val="00C22997"/>
    <w:rsid w:val="00C23019"/>
    <w:rsid w:val="00C24403"/>
    <w:rsid w:val="00C24C7D"/>
    <w:rsid w:val="00C253CE"/>
    <w:rsid w:val="00C2779F"/>
    <w:rsid w:val="00C31FE8"/>
    <w:rsid w:val="00C35100"/>
    <w:rsid w:val="00C3583B"/>
    <w:rsid w:val="00C45AD3"/>
    <w:rsid w:val="00C45FE6"/>
    <w:rsid w:val="00C46E34"/>
    <w:rsid w:val="00C46EAB"/>
    <w:rsid w:val="00C47BB8"/>
    <w:rsid w:val="00C50343"/>
    <w:rsid w:val="00C54641"/>
    <w:rsid w:val="00C55BE0"/>
    <w:rsid w:val="00C56702"/>
    <w:rsid w:val="00C56C67"/>
    <w:rsid w:val="00C56FEF"/>
    <w:rsid w:val="00C574D8"/>
    <w:rsid w:val="00C6079B"/>
    <w:rsid w:val="00C60D1D"/>
    <w:rsid w:val="00C623BC"/>
    <w:rsid w:val="00C62403"/>
    <w:rsid w:val="00C64EF4"/>
    <w:rsid w:val="00C64FDC"/>
    <w:rsid w:val="00C6504F"/>
    <w:rsid w:val="00C7180B"/>
    <w:rsid w:val="00C73DC1"/>
    <w:rsid w:val="00C741CA"/>
    <w:rsid w:val="00C7678A"/>
    <w:rsid w:val="00C77CA4"/>
    <w:rsid w:val="00C80162"/>
    <w:rsid w:val="00C80670"/>
    <w:rsid w:val="00C85787"/>
    <w:rsid w:val="00C87D23"/>
    <w:rsid w:val="00C90DA0"/>
    <w:rsid w:val="00C93071"/>
    <w:rsid w:val="00C97119"/>
    <w:rsid w:val="00C973F6"/>
    <w:rsid w:val="00C9762B"/>
    <w:rsid w:val="00C97C09"/>
    <w:rsid w:val="00CA0BB6"/>
    <w:rsid w:val="00CA1341"/>
    <w:rsid w:val="00CA1453"/>
    <w:rsid w:val="00CA1A70"/>
    <w:rsid w:val="00CA1EDB"/>
    <w:rsid w:val="00CA3AFF"/>
    <w:rsid w:val="00CA3B69"/>
    <w:rsid w:val="00CA43DD"/>
    <w:rsid w:val="00CA52DB"/>
    <w:rsid w:val="00CB3688"/>
    <w:rsid w:val="00CC183B"/>
    <w:rsid w:val="00CC386F"/>
    <w:rsid w:val="00CC3A27"/>
    <w:rsid w:val="00CC647A"/>
    <w:rsid w:val="00CC7799"/>
    <w:rsid w:val="00CC7E64"/>
    <w:rsid w:val="00CD0327"/>
    <w:rsid w:val="00CD160D"/>
    <w:rsid w:val="00CD6C1A"/>
    <w:rsid w:val="00CD7717"/>
    <w:rsid w:val="00CD7944"/>
    <w:rsid w:val="00CE3876"/>
    <w:rsid w:val="00CE5999"/>
    <w:rsid w:val="00CE66D1"/>
    <w:rsid w:val="00CE7C4C"/>
    <w:rsid w:val="00CF178B"/>
    <w:rsid w:val="00CF19CD"/>
    <w:rsid w:val="00CF21BC"/>
    <w:rsid w:val="00CF51AB"/>
    <w:rsid w:val="00CF7507"/>
    <w:rsid w:val="00D02A76"/>
    <w:rsid w:val="00D02CAC"/>
    <w:rsid w:val="00D05740"/>
    <w:rsid w:val="00D05EE4"/>
    <w:rsid w:val="00D06B71"/>
    <w:rsid w:val="00D07F33"/>
    <w:rsid w:val="00D12F1A"/>
    <w:rsid w:val="00D14A4D"/>
    <w:rsid w:val="00D1630F"/>
    <w:rsid w:val="00D16C48"/>
    <w:rsid w:val="00D17328"/>
    <w:rsid w:val="00D176C2"/>
    <w:rsid w:val="00D202DE"/>
    <w:rsid w:val="00D21C01"/>
    <w:rsid w:val="00D22037"/>
    <w:rsid w:val="00D222D0"/>
    <w:rsid w:val="00D222E4"/>
    <w:rsid w:val="00D24586"/>
    <w:rsid w:val="00D264CC"/>
    <w:rsid w:val="00D2676F"/>
    <w:rsid w:val="00D26F5C"/>
    <w:rsid w:val="00D34943"/>
    <w:rsid w:val="00D367CF"/>
    <w:rsid w:val="00D371E8"/>
    <w:rsid w:val="00D37881"/>
    <w:rsid w:val="00D40FF9"/>
    <w:rsid w:val="00D4113E"/>
    <w:rsid w:val="00D413DD"/>
    <w:rsid w:val="00D4231C"/>
    <w:rsid w:val="00D434AC"/>
    <w:rsid w:val="00D43DCA"/>
    <w:rsid w:val="00D47A3E"/>
    <w:rsid w:val="00D51D4F"/>
    <w:rsid w:val="00D52BFE"/>
    <w:rsid w:val="00D5354F"/>
    <w:rsid w:val="00D574F9"/>
    <w:rsid w:val="00D602A1"/>
    <w:rsid w:val="00D61097"/>
    <w:rsid w:val="00D6277A"/>
    <w:rsid w:val="00D64191"/>
    <w:rsid w:val="00D667DC"/>
    <w:rsid w:val="00D6703F"/>
    <w:rsid w:val="00D677E7"/>
    <w:rsid w:val="00D67806"/>
    <w:rsid w:val="00D71599"/>
    <w:rsid w:val="00D7327C"/>
    <w:rsid w:val="00D73F7D"/>
    <w:rsid w:val="00D744B8"/>
    <w:rsid w:val="00D755C0"/>
    <w:rsid w:val="00D75D2F"/>
    <w:rsid w:val="00D75E2C"/>
    <w:rsid w:val="00D75EC0"/>
    <w:rsid w:val="00D76588"/>
    <w:rsid w:val="00D765F0"/>
    <w:rsid w:val="00D76890"/>
    <w:rsid w:val="00D83C96"/>
    <w:rsid w:val="00D84399"/>
    <w:rsid w:val="00D84FAD"/>
    <w:rsid w:val="00D90F5B"/>
    <w:rsid w:val="00D920BF"/>
    <w:rsid w:val="00D92799"/>
    <w:rsid w:val="00D93585"/>
    <w:rsid w:val="00D951F5"/>
    <w:rsid w:val="00D96C9C"/>
    <w:rsid w:val="00DA0264"/>
    <w:rsid w:val="00DA57CD"/>
    <w:rsid w:val="00DA6802"/>
    <w:rsid w:val="00DA7E51"/>
    <w:rsid w:val="00DB0467"/>
    <w:rsid w:val="00DB1A96"/>
    <w:rsid w:val="00DB239C"/>
    <w:rsid w:val="00DB6800"/>
    <w:rsid w:val="00DC2B77"/>
    <w:rsid w:val="00DC314B"/>
    <w:rsid w:val="00DC5E4C"/>
    <w:rsid w:val="00DE018F"/>
    <w:rsid w:val="00DE0381"/>
    <w:rsid w:val="00DE73D5"/>
    <w:rsid w:val="00DF1A19"/>
    <w:rsid w:val="00DF2469"/>
    <w:rsid w:val="00DF41D0"/>
    <w:rsid w:val="00DF6B2B"/>
    <w:rsid w:val="00DF7997"/>
    <w:rsid w:val="00DF7E05"/>
    <w:rsid w:val="00E02F0D"/>
    <w:rsid w:val="00E049F1"/>
    <w:rsid w:val="00E051D1"/>
    <w:rsid w:val="00E1210A"/>
    <w:rsid w:val="00E17336"/>
    <w:rsid w:val="00E17DA6"/>
    <w:rsid w:val="00E2087F"/>
    <w:rsid w:val="00E21CF2"/>
    <w:rsid w:val="00E2226E"/>
    <w:rsid w:val="00E22F34"/>
    <w:rsid w:val="00E269BD"/>
    <w:rsid w:val="00E278CB"/>
    <w:rsid w:val="00E34BA0"/>
    <w:rsid w:val="00E36CEF"/>
    <w:rsid w:val="00E375CB"/>
    <w:rsid w:val="00E4102D"/>
    <w:rsid w:val="00E42E4D"/>
    <w:rsid w:val="00E44DB8"/>
    <w:rsid w:val="00E453AC"/>
    <w:rsid w:val="00E47691"/>
    <w:rsid w:val="00E51E19"/>
    <w:rsid w:val="00E5385A"/>
    <w:rsid w:val="00E55005"/>
    <w:rsid w:val="00E6000C"/>
    <w:rsid w:val="00E664BD"/>
    <w:rsid w:val="00E67376"/>
    <w:rsid w:val="00E67E15"/>
    <w:rsid w:val="00E719E6"/>
    <w:rsid w:val="00E72CE4"/>
    <w:rsid w:val="00E72D3A"/>
    <w:rsid w:val="00E73F02"/>
    <w:rsid w:val="00E76519"/>
    <w:rsid w:val="00E77707"/>
    <w:rsid w:val="00E7793F"/>
    <w:rsid w:val="00E82092"/>
    <w:rsid w:val="00E85AF2"/>
    <w:rsid w:val="00E86A92"/>
    <w:rsid w:val="00E90C5C"/>
    <w:rsid w:val="00E915D4"/>
    <w:rsid w:val="00E934D4"/>
    <w:rsid w:val="00E94D0D"/>
    <w:rsid w:val="00E95423"/>
    <w:rsid w:val="00E954F0"/>
    <w:rsid w:val="00E957B7"/>
    <w:rsid w:val="00E95B39"/>
    <w:rsid w:val="00E95BB7"/>
    <w:rsid w:val="00EA04E3"/>
    <w:rsid w:val="00EA0D4B"/>
    <w:rsid w:val="00EA41A2"/>
    <w:rsid w:val="00EA4290"/>
    <w:rsid w:val="00EA4DB8"/>
    <w:rsid w:val="00EA4FA6"/>
    <w:rsid w:val="00EA5852"/>
    <w:rsid w:val="00EA691E"/>
    <w:rsid w:val="00EB0206"/>
    <w:rsid w:val="00EB08AE"/>
    <w:rsid w:val="00EB0EE7"/>
    <w:rsid w:val="00EB0F27"/>
    <w:rsid w:val="00EB118E"/>
    <w:rsid w:val="00EB1255"/>
    <w:rsid w:val="00EB1F1F"/>
    <w:rsid w:val="00EB29AF"/>
    <w:rsid w:val="00EB2C3B"/>
    <w:rsid w:val="00EB7083"/>
    <w:rsid w:val="00EC2753"/>
    <w:rsid w:val="00EC4C16"/>
    <w:rsid w:val="00EC6032"/>
    <w:rsid w:val="00EC6F5E"/>
    <w:rsid w:val="00ED146C"/>
    <w:rsid w:val="00ED6C9B"/>
    <w:rsid w:val="00EE1245"/>
    <w:rsid w:val="00EE3CB9"/>
    <w:rsid w:val="00EE42FF"/>
    <w:rsid w:val="00EE6F2D"/>
    <w:rsid w:val="00EE756E"/>
    <w:rsid w:val="00EF0BA7"/>
    <w:rsid w:val="00EF208B"/>
    <w:rsid w:val="00EF3FFF"/>
    <w:rsid w:val="00EF51E1"/>
    <w:rsid w:val="00EF5BB4"/>
    <w:rsid w:val="00EF6571"/>
    <w:rsid w:val="00EF79D5"/>
    <w:rsid w:val="00EF7AE0"/>
    <w:rsid w:val="00F02113"/>
    <w:rsid w:val="00F0333B"/>
    <w:rsid w:val="00F03EE4"/>
    <w:rsid w:val="00F04086"/>
    <w:rsid w:val="00F11798"/>
    <w:rsid w:val="00F11CC1"/>
    <w:rsid w:val="00F159FF"/>
    <w:rsid w:val="00F1794E"/>
    <w:rsid w:val="00F208B0"/>
    <w:rsid w:val="00F20E3C"/>
    <w:rsid w:val="00F236CA"/>
    <w:rsid w:val="00F2436F"/>
    <w:rsid w:val="00F2518D"/>
    <w:rsid w:val="00F25F9C"/>
    <w:rsid w:val="00F26582"/>
    <w:rsid w:val="00F26962"/>
    <w:rsid w:val="00F31F06"/>
    <w:rsid w:val="00F322B6"/>
    <w:rsid w:val="00F37BD4"/>
    <w:rsid w:val="00F40639"/>
    <w:rsid w:val="00F4115B"/>
    <w:rsid w:val="00F4168B"/>
    <w:rsid w:val="00F47E7F"/>
    <w:rsid w:val="00F501A9"/>
    <w:rsid w:val="00F505F5"/>
    <w:rsid w:val="00F50809"/>
    <w:rsid w:val="00F51F28"/>
    <w:rsid w:val="00F52B90"/>
    <w:rsid w:val="00F52BD6"/>
    <w:rsid w:val="00F5353B"/>
    <w:rsid w:val="00F554F4"/>
    <w:rsid w:val="00F56BA8"/>
    <w:rsid w:val="00F6116D"/>
    <w:rsid w:val="00F625EF"/>
    <w:rsid w:val="00F66ACE"/>
    <w:rsid w:val="00F82873"/>
    <w:rsid w:val="00F83900"/>
    <w:rsid w:val="00F87178"/>
    <w:rsid w:val="00F91A20"/>
    <w:rsid w:val="00F9578B"/>
    <w:rsid w:val="00FA16FA"/>
    <w:rsid w:val="00FA29C1"/>
    <w:rsid w:val="00FA4C82"/>
    <w:rsid w:val="00FB07E6"/>
    <w:rsid w:val="00FB0FD6"/>
    <w:rsid w:val="00FB1D8E"/>
    <w:rsid w:val="00FB2780"/>
    <w:rsid w:val="00FB296B"/>
    <w:rsid w:val="00FB72C5"/>
    <w:rsid w:val="00FC0DFD"/>
    <w:rsid w:val="00FC0FDA"/>
    <w:rsid w:val="00FC6256"/>
    <w:rsid w:val="00FC7129"/>
    <w:rsid w:val="00FD2B28"/>
    <w:rsid w:val="00FD349B"/>
    <w:rsid w:val="00FD79DD"/>
    <w:rsid w:val="00FE05E0"/>
    <w:rsid w:val="00FE3387"/>
    <w:rsid w:val="00FE4163"/>
    <w:rsid w:val="00FE4701"/>
    <w:rsid w:val="00FE48BC"/>
    <w:rsid w:val="00FE570D"/>
    <w:rsid w:val="00FE6587"/>
    <w:rsid w:val="00FE7B07"/>
    <w:rsid w:val="00FF3D26"/>
    <w:rsid w:val="00FF73E8"/>
    <w:rsid w:val="00FF7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2863E8"/>
  <w15:docId w15:val="{7567DA2E-8FBA-48EC-9A01-7E7AEC7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C20"/>
  </w:style>
  <w:style w:type="paragraph" w:styleId="2">
    <w:name w:val="heading 2"/>
    <w:basedOn w:val="a"/>
    <w:next w:val="a"/>
    <w:link w:val="20"/>
    <w:qFormat/>
    <w:rsid w:val="007E4C80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72D3A"/>
  </w:style>
  <w:style w:type="table" w:styleId="a5">
    <w:name w:val="Table Grid"/>
    <w:basedOn w:val="a1"/>
    <w:uiPriority w:val="39"/>
    <w:rsid w:val="00E7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7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72D3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01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C8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80162"/>
  </w:style>
  <w:style w:type="paragraph" w:styleId="aa">
    <w:name w:val="List Paragraph"/>
    <w:basedOn w:val="a"/>
    <w:uiPriority w:val="34"/>
    <w:qFormat/>
    <w:rsid w:val="00C973F6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C973F6"/>
    <w:rPr>
      <w:color w:val="0000FF" w:themeColor="hyperlink"/>
      <w:u w:val="single"/>
    </w:rPr>
  </w:style>
  <w:style w:type="paragraph" w:styleId="ac">
    <w:name w:val="Body Text"/>
    <w:basedOn w:val="a"/>
    <w:link w:val="ad"/>
    <w:unhideWhenUsed/>
    <w:rsid w:val="00C973F6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973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Адресат"/>
    <w:basedOn w:val="a"/>
    <w:rsid w:val="00C973F6"/>
    <w:pPr>
      <w:suppressAutoHyphens/>
      <w:spacing w:after="120"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ложение"/>
    <w:basedOn w:val="ac"/>
    <w:rsid w:val="00C973F6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customStyle="1" w:styleId="af0">
    <w:name w:val="Заголовок к тексту"/>
    <w:basedOn w:val="a"/>
    <w:next w:val="ac"/>
    <w:rsid w:val="00C973F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1">
    <w:name w:val="регистрационные поля"/>
    <w:basedOn w:val="a"/>
    <w:rsid w:val="00C973F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2">
    <w:name w:val="Исполнитель"/>
    <w:basedOn w:val="ac"/>
    <w:rsid w:val="00C973F6"/>
    <w:pPr>
      <w:suppressAutoHyphens/>
      <w:spacing w:after="120" w:line="240" w:lineRule="exact"/>
      <w:ind w:firstLine="0"/>
      <w:jc w:val="left"/>
    </w:pPr>
    <w:rPr>
      <w:sz w:val="24"/>
      <w:szCs w:val="20"/>
    </w:rPr>
  </w:style>
  <w:style w:type="paragraph" w:customStyle="1" w:styleId="ConsPlusNonformat">
    <w:name w:val="ConsPlusNonformat"/>
    <w:rsid w:val="00C97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uiPriority w:val="20"/>
    <w:qFormat/>
    <w:rsid w:val="00C973F6"/>
    <w:rPr>
      <w:i/>
      <w:iCs/>
    </w:rPr>
  </w:style>
  <w:style w:type="paragraph" w:customStyle="1" w:styleId="Style6">
    <w:name w:val="Style6"/>
    <w:basedOn w:val="a"/>
    <w:rsid w:val="00C973F6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4">
    <w:name w:val="No Spacing"/>
    <w:uiPriority w:val="1"/>
    <w:qFormat/>
    <w:rsid w:val="00C973F6"/>
    <w:pPr>
      <w:spacing w:after="0" w:line="240" w:lineRule="auto"/>
    </w:pPr>
  </w:style>
  <w:style w:type="paragraph" w:customStyle="1" w:styleId="Default">
    <w:name w:val="Default"/>
    <w:rsid w:val="00C973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">
    <w:name w:val="Основной текст (3)_"/>
    <w:link w:val="30"/>
    <w:rsid w:val="00C973F6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73F6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</w:rPr>
  </w:style>
  <w:style w:type="character" w:customStyle="1" w:styleId="311pt">
    <w:name w:val="Основной текст (3) + 11 pt;Не полужирный"/>
    <w:rsid w:val="00C973F6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styleId="af5">
    <w:name w:val="Strong"/>
    <w:basedOn w:val="a0"/>
    <w:uiPriority w:val="22"/>
    <w:qFormat/>
    <w:rsid w:val="0041329F"/>
    <w:rPr>
      <w:b/>
      <w:bCs/>
    </w:rPr>
  </w:style>
  <w:style w:type="character" w:customStyle="1" w:styleId="20">
    <w:name w:val="Заголовок 2 Знак"/>
    <w:basedOn w:val="a0"/>
    <w:link w:val="2"/>
    <w:rsid w:val="007E4C80"/>
    <w:rPr>
      <w:rFonts w:ascii="Arial" w:eastAsia="Times New Roman" w:hAnsi="Arial" w:cs="Times New Roman"/>
      <w:b/>
      <w:bCs/>
      <w:color w:val="8494A6"/>
      <w:sz w:val="32"/>
      <w:szCs w:val="32"/>
      <w:lang w:val="x-none" w:eastAsia="x-none"/>
    </w:rPr>
  </w:style>
  <w:style w:type="paragraph" w:styleId="af6">
    <w:name w:val="Normal (Web)"/>
    <w:basedOn w:val="a"/>
    <w:uiPriority w:val="99"/>
    <w:semiHidden/>
    <w:unhideWhenUsed/>
    <w:rsid w:val="008E4E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4E1B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10"/>
    <w:rsid w:val="00BC16A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f8">
    <w:name w:val="Основной текст + Полужирный"/>
    <w:basedOn w:val="af7"/>
    <w:rsid w:val="00BC16A8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7"/>
    <w:rsid w:val="00BC16A8"/>
    <w:pPr>
      <w:shd w:val="clear" w:color="auto" w:fill="FFFFFF"/>
      <w:spacing w:after="480" w:line="298" w:lineRule="exact"/>
      <w:ind w:hanging="20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2201-DD7C-42BD-A586-BD4C4A8D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55</Pages>
  <Words>13268</Words>
  <Characters>75634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adm04-02</cp:lastModifiedBy>
  <cp:revision>2</cp:revision>
  <cp:lastPrinted>2024-03-07T11:11:00Z</cp:lastPrinted>
  <dcterms:created xsi:type="dcterms:W3CDTF">2024-07-09T07:41:00Z</dcterms:created>
  <dcterms:modified xsi:type="dcterms:W3CDTF">2024-07-09T07:41:00Z</dcterms:modified>
</cp:coreProperties>
</file>